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3A" w:rsidRDefault="00671C3A" w:rsidP="007F2973">
      <w:pPr>
        <w:jc w:val="center"/>
      </w:pPr>
      <w:r>
        <w:rPr>
          <w:noProof/>
          <w:lang w:val="de-AT" w:eastAsia="de-AT"/>
        </w:rPr>
        <w:drawing>
          <wp:inline distT="0" distB="0" distL="0" distR="0" wp14:anchorId="553921A0" wp14:editId="0BCBDF34">
            <wp:extent cx="1467135" cy="749664"/>
            <wp:effectExtent l="0" t="0" r="0" b="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372" cy="753873"/>
                    </a:xfrm>
                    <a:prstGeom prst="rect">
                      <a:avLst/>
                    </a:prstGeom>
                    <a:noFill/>
                    <a:ln>
                      <a:noFill/>
                    </a:ln>
                  </pic:spPr>
                </pic:pic>
              </a:graphicData>
            </a:graphic>
          </wp:inline>
        </w:drawing>
      </w:r>
      <w:r w:rsidR="00CE3DD9">
        <w:rPr>
          <w:noProof/>
          <w:lang w:val="de-AT" w:eastAsia="de-AT"/>
        </w:rPr>
        <w:t xml:space="preserve">                      </w:t>
      </w:r>
    </w:p>
    <w:p w:rsidR="00671C3A" w:rsidRDefault="00671C3A" w:rsidP="00671C3A">
      <w:pPr>
        <w:ind w:right="-568"/>
      </w:pPr>
    </w:p>
    <w:p w:rsidR="00671C3A" w:rsidRPr="00B175DE" w:rsidRDefault="00671C3A" w:rsidP="00671C3A">
      <w:pPr>
        <w:pBdr>
          <w:top w:val="single" w:sz="6" w:space="1" w:color="auto"/>
          <w:left w:val="single" w:sz="6" w:space="1" w:color="auto"/>
          <w:bottom w:val="single" w:sz="6" w:space="1" w:color="auto"/>
          <w:right w:val="single" w:sz="6" w:space="1" w:color="auto"/>
        </w:pBdr>
        <w:jc w:val="center"/>
        <w:rPr>
          <w:rFonts w:ascii="Britannic Bold" w:hAnsi="Britannic Bold"/>
          <w:b/>
          <w:sz w:val="28"/>
          <w:szCs w:val="28"/>
        </w:rPr>
      </w:pPr>
      <w:r w:rsidRPr="00B175DE">
        <w:rPr>
          <w:rFonts w:ascii="Britannic Bold" w:hAnsi="Britannic Bold"/>
          <w:b/>
          <w:sz w:val="28"/>
          <w:szCs w:val="28"/>
        </w:rPr>
        <w:t>PRESSEINFORMATION</w:t>
      </w:r>
    </w:p>
    <w:p w:rsidR="00B175DE" w:rsidRDefault="00671C3A" w:rsidP="00671C3A">
      <w:pPr>
        <w:rPr>
          <w:sz w:val="16"/>
          <w:szCs w:val="16"/>
        </w:rPr>
      </w:pPr>
      <w:r w:rsidRPr="00F5608B">
        <w:rPr>
          <w:sz w:val="16"/>
          <w:szCs w:val="16"/>
        </w:rPr>
        <w:t xml:space="preserve"> </w:t>
      </w:r>
    </w:p>
    <w:p w:rsidR="00EA3306" w:rsidRDefault="00EA3306" w:rsidP="00671C3A">
      <w:pPr>
        <w:jc w:val="center"/>
        <w:rPr>
          <w:rFonts w:ascii="Arial" w:hAnsi="Arial" w:cs="Arial"/>
          <w:b/>
          <w:sz w:val="24"/>
          <w:szCs w:val="24"/>
        </w:rPr>
      </w:pPr>
    </w:p>
    <w:p w:rsidR="00A26045" w:rsidRPr="00A26045" w:rsidRDefault="004C69F1" w:rsidP="00671C3A">
      <w:pPr>
        <w:jc w:val="center"/>
        <w:rPr>
          <w:rFonts w:ascii="Arial" w:hAnsi="Arial" w:cs="Arial"/>
          <w:b/>
          <w:sz w:val="24"/>
          <w:szCs w:val="24"/>
        </w:rPr>
      </w:pPr>
      <w:r>
        <w:rPr>
          <w:rFonts w:ascii="Arial" w:hAnsi="Arial" w:cs="Arial"/>
          <w:b/>
          <w:sz w:val="24"/>
          <w:szCs w:val="24"/>
        </w:rPr>
        <w:t xml:space="preserve">Missbrauch </w:t>
      </w:r>
      <w:r w:rsidR="00A26045" w:rsidRPr="00A26045">
        <w:rPr>
          <w:rFonts w:ascii="Arial" w:hAnsi="Arial" w:cs="Arial"/>
          <w:b/>
          <w:sz w:val="24"/>
          <w:szCs w:val="24"/>
        </w:rPr>
        <w:t>der Demokratie im Wasserleitungsverband</w:t>
      </w:r>
      <w:r>
        <w:rPr>
          <w:rFonts w:ascii="Arial" w:hAnsi="Arial" w:cs="Arial"/>
          <w:b/>
          <w:sz w:val="24"/>
          <w:szCs w:val="24"/>
        </w:rPr>
        <w:t xml:space="preserve"> </w:t>
      </w:r>
      <w:r w:rsidR="00B97DD4">
        <w:rPr>
          <w:rFonts w:ascii="Arial" w:hAnsi="Arial" w:cs="Arial"/>
          <w:b/>
          <w:sz w:val="24"/>
          <w:szCs w:val="24"/>
        </w:rPr>
        <w:t xml:space="preserve">durch die ÖVP </w:t>
      </w:r>
      <w:r>
        <w:rPr>
          <w:rFonts w:ascii="Arial" w:hAnsi="Arial" w:cs="Arial"/>
          <w:b/>
          <w:sz w:val="24"/>
          <w:szCs w:val="24"/>
        </w:rPr>
        <w:t>zu parteitaktischen Zwecken</w:t>
      </w:r>
    </w:p>
    <w:p w:rsidR="00A26045" w:rsidRDefault="00A26045" w:rsidP="00671C3A">
      <w:pPr>
        <w:jc w:val="center"/>
        <w:rPr>
          <w:rFonts w:ascii="Arial" w:hAnsi="Arial" w:cs="Arial"/>
          <w:b/>
          <w:sz w:val="32"/>
          <w:szCs w:val="32"/>
        </w:rPr>
      </w:pPr>
    </w:p>
    <w:p w:rsidR="00EA3306" w:rsidRPr="00B175DE" w:rsidRDefault="00B175DE" w:rsidP="00671C3A">
      <w:pPr>
        <w:jc w:val="center"/>
        <w:rPr>
          <w:rFonts w:ascii="Arial" w:hAnsi="Arial" w:cs="Arial"/>
          <w:b/>
          <w:sz w:val="32"/>
          <w:szCs w:val="32"/>
        </w:rPr>
      </w:pPr>
      <w:r w:rsidRPr="00B175DE">
        <w:rPr>
          <w:rFonts w:ascii="Arial" w:hAnsi="Arial" w:cs="Arial"/>
          <w:b/>
          <w:sz w:val="32"/>
          <w:szCs w:val="32"/>
        </w:rPr>
        <w:t xml:space="preserve">Immer schon volle Transparenz </w:t>
      </w:r>
      <w:r>
        <w:rPr>
          <w:rFonts w:ascii="Arial" w:hAnsi="Arial" w:cs="Arial"/>
          <w:b/>
          <w:sz w:val="32"/>
          <w:szCs w:val="32"/>
        </w:rPr>
        <w:t xml:space="preserve">und Information an alle </w:t>
      </w:r>
      <w:r w:rsidRPr="00B175DE">
        <w:rPr>
          <w:rFonts w:ascii="Arial" w:hAnsi="Arial" w:cs="Arial"/>
          <w:b/>
          <w:sz w:val="32"/>
          <w:szCs w:val="32"/>
        </w:rPr>
        <w:t>im Wasserleitungsverband</w:t>
      </w:r>
      <w:r>
        <w:rPr>
          <w:rFonts w:ascii="Arial" w:hAnsi="Arial" w:cs="Arial"/>
          <w:b/>
          <w:sz w:val="32"/>
          <w:szCs w:val="32"/>
        </w:rPr>
        <w:t>!</w:t>
      </w:r>
    </w:p>
    <w:p w:rsidR="00EA3306" w:rsidRDefault="00EA3306" w:rsidP="00671C3A">
      <w:pPr>
        <w:jc w:val="center"/>
        <w:rPr>
          <w:rFonts w:ascii="Arial" w:hAnsi="Arial" w:cs="Arial"/>
          <w:b/>
          <w:sz w:val="24"/>
          <w:szCs w:val="24"/>
        </w:rPr>
      </w:pPr>
    </w:p>
    <w:p w:rsidR="00EA3306" w:rsidRDefault="00EA3306" w:rsidP="00671C3A">
      <w:pPr>
        <w:jc w:val="center"/>
        <w:rPr>
          <w:rFonts w:ascii="Arial" w:hAnsi="Arial" w:cs="Arial"/>
          <w:b/>
          <w:sz w:val="24"/>
          <w:szCs w:val="24"/>
        </w:rPr>
      </w:pPr>
    </w:p>
    <w:p w:rsidR="00EA3306" w:rsidRDefault="00EA3306" w:rsidP="00671C3A">
      <w:pPr>
        <w:jc w:val="center"/>
        <w:rPr>
          <w:rFonts w:ascii="Arial" w:hAnsi="Arial" w:cs="Arial"/>
          <w:b/>
          <w:sz w:val="24"/>
          <w:szCs w:val="24"/>
        </w:rPr>
      </w:pPr>
    </w:p>
    <w:p w:rsidR="00B175DE" w:rsidRDefault="00B175DE" w:rsidP="00B175DE">
      <w:pPr>
        <w:jc w:val="both"/>
        <w:rPr>
          <w:rFonts w:ascii="Arial" w:hAnsi="Arial" w:cs="Arial"/>
          <w:b/>
          <w:sz w:val="24"/>
          <w:szCs w:val="24"/>
        </w:rPr>
      </w:pPr>
      <w:r>
        <w:rPr>
          <w:rFonts w:ascii="Arial" w:hAnsi="Arial" w:cs="Arial"/>
          <w:b/>
          <w:sz w:val="24"/>
          <w:szCs w:val="24"/>
        </w:rPr>
        <w:t xml:space="preserve">Mit abermaliger großer Verwunderung muss festgestellt werden, dass in einer heutigen Pressekonferenz die ÖVP-VORSTANDSMITGLIEDER (!) und die ÖVP-Kontrollausschussvorsitzende von intransparenten Vorgängen beim Wasserleitungsverband berichten. In der dazugehörigen </w:t>
      </w:r>
      <w:r w:rsidR="00A50B7F">
        <w:rPr>
          <w:rFonts w:ascii="Arial" w:hAnsi="Arial" w:cs="Arial"/>
          <w:b/>
          <w:sz w:val="24"/>
          <w:szCs w:val="24"/>
        </w:rPr>
        <w:t>OVP-Presseaussendung stellen sich</w:t>
      </w:r>
      <w:r>
        <w:rPr>
          <w:rFonts w:ascii="Arial" w:hAnsi="Arial" w:cs="Arial"/>
          <w:b/>
          <w:sz w:val="24"/>
          <w:szCs w:val="24"/>
        </w:rPr>
        <w:t xml:space="preserve"> d</w:t>
      </w:r>
      <w:r w:rsidR="00A50B7F">
        <w:rPr>
          <w:rFonts w:ascii="Arial" w:hAnsi="Arial" w:cs="Arial"/>
          <w:b/>
          <w:sz w:val="24"/>
          <w:szCs w:val="24"/>
        </w:rPr>
        <w:t xml:space="preserve">ie VORSTÄNDE (!) </w:t>
      </w:r>
      <w:r>
        <w:rPr>
          <w:rFonts w:ascii="Arial" w:hAnsi="Arial" w:cs="Arial"/>
          <w:b/>
          <w:sz w:val="24"/>
          <w:szCs w:val="24"/>
        </w:rPr>
        <w:t xml:space="preserve">als Opposition im Wasserleitungsverband dar. Dazu bedarf </w:t>
      </w:r>
      <w:r w:rsidR="00396052">
        <w:rPr>
          <w:rFonts w:ascii="Arial" w:hAnsi="Arial" w:cs="Arial"/>
          <w:b/>
          <w:sz w:val="24"/>
          <w:szCs w:val="24"/>
        </w:rPr>
        <w:t xml:space="preserve">es </w:t>
      </w:r>
      <w:r>
        <w:rPr>
          <w:rFonts w:ascii="Arial" w:hAnsi="Arial" w:cs="Arial"/>
          <w:b/>
          <w:sz w:val="24"/>
          <w:szCs w:val="24"/>
        </w:rPr>
        <w:t>(leider abermals) der Richtigstellu</w:t>
      </w:r>
      <w:r w:rsidR="00A26045">
        <w:rPr>
          <w:rFonts w:ascii="Arial" w:hAnsi="Arial" w:cs="Arial"/>
          <w:b/>
          <w:sz w:val="24"/>
          <w:szCs w:val="24"/>
        </w:rPr>
        <w:t xml:space="preserve">ng. Schon </w:t>
      </w:r>
      <w:r>
        <w:rPr>
          <w:rFonts w:ascii="Arial" w:hAnsi="Arial" w:cs="Arial"/>
          <w:b/>
          <w:sz w:val="24"/>
          <w:szCs w:val="24"/>
        </w:rPr>
        <w:t xml:space="preserve">nach der Verbandsversammlung </w:t>
      </w:r>
      <w:r w:rsidR="00A26045">
        <w:rPr>
          <w:rFonts w:ascii="Arial" w:hAnsi="Arial" w:cs="Arial"/>
          <w:b/>
          <w:sz w:val="24"/>
          <w:szCs w:val="24"/>
        </w:rPr>
        <w:t xml:space="preserve">des WLV im Dezember 2016 (und auch nach der Verbandsversammlung im Dezember 2015) </w:t>
      </w:r>
      <w:r>
        <w:rPr>
          <w:rFonts w:ascii="Arial" w:hAnsi="Arial" w:cs="Arial"/>
          <w:b/>
          <w:sz w:val="24"/>
          <w:szCs w:val="24"/>
        </w:rPr>
        <w:t>wurde hier mit falschen Informationen an die Öffentlichkeit gegangen.</w:t>
      </w:r>
    </w:p>
    <w:p w:rsidR="00A26045" w:rsidRDefault="00A26045" w:rsidP="00B175DE">
      <w:pPr>
        <w:jc w:val="both"/>
        <w:rPr>
          <w:rFonts w:ascii="Arial" w:hAnsi="Arial" w:cs="Arial"/>
          <w:b/>
          <w:sz w:val="24"/>
          <w:szCs w:val="24"/>
        </w:rPr>
      </w:pPr>
    </w:p>
    <w:p w:rsidR="00A26045" w:rsidRPr="00A26045" w:rsidRDefault="00A26045" w:rsidP="00B175DE">
      <w:pPr>
        <w:jc w:val="both"/>
        <w:rPr>
          <w:rFonts w:ascii="Arial" w:hAnsi="Arial" w:cs="Arial"/>
          <w:sz w:val="24"/>
          <w:szCs w:val="24"/>
        </w:rPr>
      </w:pPr>
      <w:r w:rsidRPr="00A26045">
        <w:rPr>
          <w:rFonts w:ascii="Arial" w:hAnsi="Arial" w:cs="Arial"/>
          <w:sz w:val="24"/>
          <w:szCs w:val="24"/>
        </w:rPr>
        <w:t xml:space="preserve">In der heutigen Presseaussendung </w:t>
      </w:r>
      <w:r>
        <w:rPr>
          <w:rFonts w:ascii="Arial" w:hAnsi="Arial" w:cs="Arial"/>
          <w:sz w:val="24"/>
          <w:szCs w:val="24"/>
        </w:rPr>
        <w:t xml:space="preserve">der ÖVP </w:t>
      </w:r>
      <w:r w:rsidRPr="00A26045">
        <w:rPr>
          <w:rFonts w:ascii="Arial" w:hAnsi="Arial" w:cs="Arial"/>
          <w:sz w:val="24"/>
          <w:szCs w:val="24"/>
        </w:rPr>
        <w:t>wur</w:t>
      </w:r>
      <w:r w:rsidR="00561E6D">
        <w:rPr>
          <w:rFonts w:ascii="Arial" w:hAnsi="Arial" w:cs="Arial"/>
          <w:sz w:val="24"/>
          <w:szCs w:val="24"/>
        </w:rPr>
        <w:t>de</w:t>
      </w:r>
      <w:r w:rsidR="00BA5BB6">
        <w:rPr>
          <w:rFonts w:ascii="Arial" w:hAnsi="Arial" w:cs="Arial"/>
          <w:sz w:val="24"/>
          <w:szCs w:val="24"/>
        </w:rPr>
        <w:t>n</w:t>
      </w:r>
      <w:r w:rsidR="00561E6D">
        <w:rPr>
          <w:rFonts w:ascii="Arial" w:hAnsi="Arial" w:cs="Arial"/>
          <w:sz w:val="24"/>
          <w:szCs w:val="24"/>
        </w:rPr>
        <w:t xml:space="preserve"> insgesamt vier </w:t>
      </w:r>
      <w:r w:rsidRPr="00A26045">
        <w:rPr>
          <w:rFonts w:ascii="Arial" w:hAnsi="Arial" w:cs="Arial"/>
          <w:sz w:val="24"/>
          <w:szCs w:val="24"/>
        </w:rPr>
        <w:t>Themen kritisiert:</w:t>
      </w:r>
    </w:p>
    <w:p w:rsidR="00A26045" w:rsidRPr="00A26045" w:rsidRDefault="00A26045" w:rsidP="00B175DE">
      <w:pPr>
        <w:jc w:val="both"/>
        <w:rPr>
          <w:rFonts w:ascii="Arial" w:hAnsi="Arial" w:cs="Arial"/>
          <w:sz w:val="24"/>
          <w:szCs w:val="24"/>
        </w:rPr>
      </w:pPr>
    </w:p>
    <w:p w:rsidR="00A26045" w:rsidRPr="005B2FF8" w:rsidRDefault="00561E6D" w:rsidP="00A26045">
      <w:pPr>
        <w:pStyle w:val="Listenabsatz"/>
        <w:numPr>
          <w:ilvl w:val="0"/>
          <w:numId w:val="2"/>
        </w:numPr>
        <w:jc w:val="both"/>
        <w:rPr>
          <w:rFonts w:ascii="Arial" w:hAnsi="Arial" w:cs="Arial"/>
          <w:sz w:val="20"/>
          <w:szCs w:val="20"/>
        </w:rPr>
      </w:pPr>
      <w:r>
        <w:rPr>
          <w:rFonts w:ascii="Arial" w:hAnsi="Arial" w:cs="Arial"/>
          <w:i/>
          <w:sz w:val="20"/>
          <w:szCs w:val="20"/>
        </w:rPr>
        <w:t>„</w:t>
      </w:r>
      <w:r w:rsidR="00A26045" w:rsidRPr="005B2FF8">
        <w:rPr>
          <w:rFonts w:ascii="Arial" w:hAnsi="Arial" w:cs="Arial"/>
          <w:i/>
          <w:sz w:val="20"/>
          <w:szCs w:val="20"/>
        </w:rPr>
        <w:t xml:space="preserve">Die ÖVP wurde im Gesetzgebungsprozess zur WLV-Novelle nicht </w:t>
      </w:r>
      <w:r w:rsidR="0000150D" w:rsidRPr="005B2FF8">
        <w:rPr>
          <w:rFonts w:ascii="Arial" w:hAnsi="Arial" w:cs="Arial"/>
          <w:i/>
          <w:sz w:val="20"/>
          <w:szCs w:val="20"/>
        </w:rPr>
        <w:t xml:space="preserve">informiert bzw. </w:t>
      </w:r>
      <w:r w:rsidR="00A26045" w:rsidRPr="005B2FF8">
        <w:rPr>
          <w:rFonts w:ascii="Arial" w:hAnsi="Arial" w:cs="Arial"/>
          <w:i/>
          <w:sz w:val="20"/>
          <w:szCs w:val="20"/>
        </w:rPr>
        <w:t>eingebunden</w:t>
      </w:r>
      <w:r>
        <w:rPr>
          <w:rFonts w:ascii="Arial" w:hAnsi="Arial" w:cs="Arial"/>
          <w:i/>
          <w:sz w:val="20"/>
          <w:szCs w:val="20"/>
        </w:rPr>
        <w:t>“</w:t>
      </w:r>
      <w:r w:rsidR="00A26045" w:rsidRPr="005B2FF8">
        <w:rPr>
          <w:rFonts w:ascii="Arial" w:hAnsi="Arial" w:cs="Arial"/>
          <w:sz w:val="20"/>
          <w:szCs w:val="20"/>
        </w:rPr>
        <w:t>:</w:t>
      </w:r>
    </w:p>
    <w:p w:rsidR="00A26045" w:rsidRPr="005B2FF8" w:rsidRDefault="00A26045" w:rsidP="00A26045">
      <w:pPr>
        <w:jc w:val="both"/>
        <w:rPr>
          <w:rFonts w:ascii="Arial" w:hAnsi="Arial" w:cs="Arial"/>
        </w:rPr>
      </w:pPr>
    </w:p>
    <w:p w:rsidR="00B175DE" w:rsidRPr="005B2FF8" w:rsidRDefault="00F21165" w:rsidP="00B175DE">
      <w:pPr>
        <w:jc w:val="both"/>
        <w:rPr>
          <w:rFonts w:ascii="Arial" w:hAnsi="Arial" w:cs="Arial"/>
        </w:rPr>
      </w:pPr>
      <w:r w:rsidRPr="005B2FF8">
        <w:rPr>
          <w:rFonts w:ascii="Arial" w:hAnsi="Arial" w:cs="Arial"/>
        </w:rPr>
        <w:t>Richtig ist, dass der gesamt</w:t>
      </w:r>
      <w:r w:rsidR="0000150D" w:rsidRPr="005B2FF8">
        <w:rPr>
          <w:rFonts w:ascii="Arial" w:hAnsi="Arial" w:cs="Arial"/>
        </w:rPr>
        <w:t>e</w:t>
      </w:r>
      <w:r w:rsidRPr="005B2FF8">
        <w:rPr>
          <w:rFonts w:ascii="Arial" w:hAnsi="Arial" w:cs="Arial"/>
        </w:rPr>
        <w:t xml:space="preserve"> WLV-Vorstand</w:t>
      </w:r>
      <w:r w:rsidR="0000150D" w:rsidRPr="005B2FF8">
        <w:rPr>
          <w:rFonts w:ascii="Arial" w:hAnsi="Arial" w:cs="Arial"/>
        </w:rPr>
        <w:t>, wo die ÖVP drei von sieben Vorständen stellt,</w:t>
      </w:r>
      <w:r w:rsidRPr="005B2FF8">
        <w:rPr>
          <w:rFonts w:ascii="Arial" w:hAnsi="Arial" w:cs="Arial"/>
        </w:rPr>
        <w:t xml:space="preserve"> rund um die WLV-Gesetz-Novelle </w:t>
      </w:r>
      <w:r w:rsidR="00A26045" w:rsidRPr="005B2FF8">
        <w:rPr>
          <w:rFonts w:ascii="Arial" w:hAnsi="Arial" w:cs="Arial"/>
        </w:rPr>
        <w:t>regelmäßig</w:t>
      </w:r>
      <w:r w:rsidR="0000150D" w:rsidRPr="005B2FF8">
        <w:rPr>
          <w:rFonts w:ascii="Arial" w:hAnsi="Arial" w:cs="Arial"/>
        </w:rPr>
        <w:t xml:space="preserve">, schriftlich in den Vorstandssitzungsunterlagen sowie mündlich in den Vorstandssitzungen selbst über die Inhalte informiert </w:t>
      </w:r>
      <w:r w:rsidR="00A26045" w:rsidRPr="005B2FF8">
        <w:rPr>
          <w:rFonts w:ascii="Arial" w:hAnsi="Arial" w:cs="Arial"/>
        </w:rPr>
        <w:t xml:space="preserve">wurde. </w:t>
      </w:r>
      <w:r w:rsidR="0000150D" w:rsidRPr="005B2FF8">
        <w:rPr>
          <w:rFonts w:ascii="Arial" w:hAnsi="Arial" w:cs="Arial"/>
        </w:rPr>
        <w:t xml:space="preserve">Dies ist nachweislich passiert in den Vorstandssitzungen am 09. </w:t>
      </w:r>
      <w:proofErr w:type="spellStart"/>
      <w:r w:rsidR="0000150D" w:rsidRPr="005B2FF8">
        <w:rPr>
          <w:rFonts w:ascii="Arial" w:hAnsi="Arial" w:cs="Arial"/>
        </w:rPr>
        <w:t>Feber</w:t>
      </w:r>
      <w:proofErr w:type="spellEnd"/>
      <w:r w:rsidR="0000150D" w:rsidRPr="005B2FF8">
        <w:rPr>
          <w:rFonts w:ascii="Arial" w:hAnsi="Arial" w:cs="Arial"/>
        </w:rPr>
        <w:t xml:space="preserve"> 2017, am</w:t>
      </w:r>
      <w:r w:rsidR="00FE2D89" w:rsidRPr="005B2FF8">
        <w:rPr>
          <w:rFonts w:ascii="Arial" w:hAnsi="Arial" w:cs="Arial"/>
        </w:rPr>
        <w:t xml:space="preserve"> 20. Oktober 2016, am 22. Septe</w:t>
      </w:r>
      <w:r w:rsidR="0000150D" w:rsidRPr="005B2FF8">
        <w:rPr>
          <w:rFonts w:ascii="Arial" w:hAnsi="Arial" w:cs="Arial"/>
        </w:rPr>
        <w:t>mber 2016</w:t>
      </w:r>
      <w:r w:rsidR="00FE2D89" w:rsidRPr="005B2FF8">
        <w:rPr>
          <w:rFonts w:ascii="Arial" w:hAnsi="Arial" w:cs="Arial"/>
        </w:rPr>
        <w:t>, am 09</w:t>
      </w:r>
      <w:r w:rsidR="005B3D9F" w:rsidRPr="005B2FF8">
        <w:rPr>
          <w:rFonts w:ascii="Arial" w:hAnsi="Arial" w:cs="Arial"/>
        </w:rPr>
        <w:t>.</w:t>
      </w:r>
      <w:r w:rsidR="00FE2D89" w:rsidRPr="005B2FF8">
        <w:rPr>
          <w:rFonts w:ascii="Arial" w:hAnsi="Arial" w:cs="Arial"/>
        </w:rPr>
        <w:t xml:space="preserve"> Juni 2016, am 28. April 2016</w:t>
      </w:r>
      <w:r w:rsidR="005B3D9F" w:rsidRPr="005B2FF8">
        <w:rPr>
          <w:rFonts w:ascii="Arial" w:hAnsi="Arial" w:cs="Arial"/>
        </w:rPr>
        <w:t xml:space="preserve">. Heute </w:t>
      </w:r>
      <w:r w:rsidR="00561E6D">
        <w:rPr>
          <w:rFonts w:ascii="Arial" w:hAnsi="Arial" w:cs="Arial"/>
        </w:rPr>
        <w:t xml:space="preserve">(30 März 2017) </w:t>
      </w:r>
      <w:r w:rsidR="005B3D9F" w:rsidRPr="005B2FF8">
        <w:rPr>
          <w:rFonts w:ascii="Arial" w:hAnsi="Arial" w:cs="Arial"/>
        </w:rPr>
        <w:t>ist abermals eine Vorstandssitzung im WLV einberufen. In den heutigen Vorstandssitzungsunterlagen, die die ÖVP-Vorstände vor einer Woche bekommen haben, ist abermals ein Punkt über die WLV-Gesetz-Novelle beinhaltet. Insgesamt wurden die ÖVP-Vorstände samt Kontrollausschussvorsitzende</w:t>
      </w:r>
      <w:r w:rsidR="005601C9" w:rsidRPr="005B2FF8">
        <w:rPr>
          <w:rFonts w:ascii="Arial" w:hAnsi="Arial" w:cs="Arial"/>
        </w:rPr>
        <w:t>r</w:t>
      </w:r>
      <w:r w:rsidR="005B3D9F" w:rsidRPr="005B2FF8">
        <w:rPr>
          <w:rFonts w:ascii="Arial" w:hAnsi="Arial" w:cs="Arial"/>
        </w:rPr>
        <w:t xml:space="preserve"> 6-Mal über den Stand und Inhalte ausführlich informiert. Dazu war die Novelle auf der Homepage des Landes zur öffentlichen Einsicht für jeden Menschen zugänglich. Des Weiteren wurde die Novelle dem ÖVP-Gemeindebund im Begutachtungsverfahren direkt zugestellt. Nach unserem Wissenstand gab es auch Parteiengespräche mit der ÖVP im Landtag.</w:t>
      </w:r>
    </w:p>
    <w:p w:rsidR="007B1FA8" w:rsidRPr="005B2FF8" w:rsidRDefault="007B1FA8" w:rsidP="00B175DE">
      <w:pPr>
        <w:jc w:val="both"/>
        <w:rPr>
          <w:rFonts w:ascii="Arial" w:hAnsi="Arial" w:cs="Arial"/>
        </w:rPr>
      </w:pPr>
    </w:p>
    <w:p w:rsidR="007B1FA8" w:rsidRPr="005B2FF8" w:rsidRDefault="007B1FA8" w:rsidP="00B175DE">
      <w:pPr>
        <w:jc w:val="both"/>
        <w:rPr>
          <w:rFonts w:ascii="Arial" w:hAnsi="Arial" w:cs="Arial"/>
        </w:rPr>
      </w:pPr>
      <w:r w:rsidRPr="005B2FF8">
        <w:rPr>
          <w:rFonts w:ascii="Arial" w:hAnsi="Arial" w:cs="Arial"/>
        </w:rPr>
        <w:t>Leider wurde bei allen diesen Informationsoffensiven in Richtung ÖVP keine wirkliche Idee oder sogar schriftliche Eingabe ersichtlich. Nicht einmal im Begutachtungsverfahren wurde eine Eingabe gemacht.</w:t>
      </w:r>
    </w:p>
    <w:p w:rsidR="0000150D" w:rsidRPr="005B2FF8" w:rsidRDefault="0000150D" w:rsidP="00B175DE">
      <w:pPr>
        <w:jc w:val="both"/>
        <w:rPr>
          <w:rFonts w:ascii="Arial" w:hAnsi="Arial" w:cs="Arial"/>
        </w:rPr>
      </w:pPr>
    </w:p>
    <w:p w:rsidR="0000150D" w:rsidRPr="005B2FF8" w:rsidRDefault="00561E6D" w:rsidP="0000150D">
      <w:pPr>
        <w:pStyle w:val="Listenabsatz"/>
        <w:numPr>
          <w:ilvl w:val="0"/>
          <w:numId w:val="2"/>
        </w:numPr>
        <w:jc w:val="both"/>
        <w:rPr>
          <w:rFonts w:ascii="Arial" w:hAnsi="Arial" w:cs="Arial"/>
          <w:i/>
          <w:sz w:val="20"/>
          <w:szCs w:val="20"/>
        </w:rPr>
      </w:pPr>
      <w:r>
        <w:rPr>
          <w:rFonts w:ascii="Arial" w:hAnsi="Arial" w:cs="Arial"/>
          <w:i/>
          <w:sz w:val="20"/>
          <w:szCs w:val="20"/>
        </w:rPr>
        <w:t>„</w:t>
      </w:r>
      <w:r w:rsidR="00970C7B" w:rsidRPr="005B2FF8">
        <w:rPr>
          <w:rFonts w:ascii="Arial" w:hAnsi="Arial" w:cs="Arial"/>
          <w:i/>
          <w:sz w:val="20"/>
          <w:szCs w:val="20"/>
        </w:rPr>
        <w:t>Der Delegiertenschlüssel wird einseitig verändert und somit die ÖVP beschnitten</w:t>
      </w:r>
      <w:r>
        <w:rPr>
          <w:rFonts w:ascii="Arial" w:hAnsi="Arial" w:cs="Arial"/>
          <w:i/>
          <w:sz w:val="20"/>
          <w:szCs w:val="20"/>
        </w:rPr>
        <w:t>“</w:t>
      </w:r>
      <w:r w:rsidR="00970C7B" w:rsidRPr="005B2FF8">
        <w:rPr>
          <w:rFonts w:ascii="Arial" w:hAnsi="Arial" w:cs="Arial"/>
          <w:i/>
          <w:sz w:val="20"/>
          <w:szCs w:val="20"/>
        </w:rPr>
        <w:t>:</w:t>
      </w:r>
    </w:p>
    <w:p w:rsidR="00970C7B" w:rsidRPr="005B2FF8" w:rsidRDefault="00970C7B" w:rsidP="00970C7B">
      <w:pPr>
        <w:jc w:val="both"/>
        <w:rPr>
          <w:rFonts w:ascii="Arial" w:hAnsi="Arial" w:cs="Arial"/>
        </w:rPr>
      </w:pPr>
    </w:p>
    <w:p w:rsidR="009246B4" w:rsidRPr="005B2FF8" w:rsidRDefault="00970C7B" w:rsidP="009246B4">
      <w:pPr>
        <w:jc w:val="both"/>
        <w:rPr>
          <w:rFonts w:ascii="Arial" w:hAnsi="Arial" w:cs="Arial"/>
        </w:rPr>
      </w:pPr>
      <w:r w:rsidRPr="005B2FF8">
        <w:rPr>
          <w:rFonts w:ascii="Arial" w:hAnsi="Arial" w:cs="Arial"/>
        </w:rPr>
        <w:t xml:space="preserve">Richtig ist, dass </w:t>
      </w:r>
      <w:r w:rsidR="009246B4" w:rsidRPr="005B2FF8">
        <w:rPr>
          <w:rFonts w:ascii="Arial" w:hAnsi="Arial" w:cs="Arial"/>
        </w:rPr>
        <w:t xml:space="preserve">die Zusammensetzung der Verbandsversammlung aufgrund der </w:t>
      </w:r>
      <w:r w:rsidR="00561E6D">
        <w:rPr>
          <w:rFonts w:ascii="Arial" w:hAnsi="Arial" w:cs="Arial"/>
        </w:rPr>
        <w:t>prosperieren</w:t>
      </w:r>
      <w:r w:rsidR="009246B4" w:rsidRPr="005B2FF8">
        <w:rPr>
          <w:rFonts w:ascii="Arial" w:hAnsi="Arial" w:cs="Arial"/>
        </w:rPr>
        <w:t>den Region und der einhergehenden demographischen Entwicklung und der steigenden Anzahl an Verbandsmitgliedern auf 107 Vertreterinnen und Vertreter angewachsen ist. Mit nächster Zusamme</w:t>
      </w:r>
      <w:r w:rsidR="005A7582">
        <w:rPr>
          <w:rFonts w:ascii="Arial" w:hAnsi="Arial" w:cs="Arial"/>
        </w:rPr>
        <w:t>n</w:t>
      </w:r>
      <w:r w:rsidR="009246B4" w:rsidRPr="005B2FF8">
        <w:rPr>
          <w:rFonts w:ascii="Arial" w:hAnsi="Arial" w:cs="Arial"/>
        </w:rPr>
        <w:t>setzung wäre die Verbandsversammlung sogar auf 120 Delegierte angewachsen.</w:t>
      </w:r>
      <w:r w:rsidR="005A7582">
        <w:rPr>
          <w:rFonts w:ascii="Arial" w:hAnsi="Arial" w:cs="Arial"/>
        </w:rPr>
        <w:t xml:space="preserve"> Die Kosten dafür müssten die entsendenden Gemeinden tragen.</w:t>
      </w:r>
      <w:r w:rsidR="009246B4" w:rsidRPr="005B2FF8">
        <w:rPr>
          <w:rFonts w:ascii="Arial" w:hAnsi="Arial" w:cs="Arial"/>
        </w:rPr>
        <w:t xml:space="preserve"> Damit stieg</w:t>
      </w:r>
      <w:r w:rsidR="005A7582">
        <w:rPr>
          <w:rFonts w:ascii="Arial" w:hAnsi="Arial" w:cs="Arial"/>
        </w:rPr>
        <w:t>e</w:t>
      </w:r>
      <w:r w:rsidR="009246B4" w:rsidRPr="005B2FF8">
        <w:rPr>
          <w:rFonts w:ascii="Arial" w:hAnsi="Arial" w:cs="Arial"/>
        </w:rPr>
        <w:t xml:space="preserve"> auch </w:t>
      </w:r>
      <w:r w:rsidR="005A7582">
        <w:rPr>
          <w:rFonts w:ascii="Arial" w:hAnsi="Arial" w:cs="Arial"/>
        </w:rPr>
        <w:t xml:space="preserve">stetig </w:t>
      </w:r>
      <w:r w:rsidR="009246B4" w:rsidRPr="005B2FF8">
        <w:rPr>
          <w:rFonts w:ascii="Arial" w:hAnsi="Arial" w:cs="Arial"/>
        </w:rPr>
        <w:t xml:space="preserve">der </w:t>
      </w:r>
      <w:r w:rsidR="009246B4" w:rsidRPr="005B2FF8">
        <w:rPr>
          <w:rFonts w:ascii="Arial" w:hAnsi="Arial" w:cs="Arial"/>
        </w:rPr>
        <w:lastRenderedPageBreak/>
        <w:t>Verwal</w:t>
      </w:r>
      <w:r w:rsidR="005A7582">
        <w:rPr>
          <w:rFonts w:ascii="Arial" w:hAnsi="Arial" w:cs="Arial"/>
        </w:rPr>
        <w:t>tungsaufwand</w:t>
      </w:r>
      <w:r w:rsidR="009246B4" w:rsidRPr="005B2FF8">
        <w:rPr>
          <w:rFonts w:ascii="Arial" w:hAnsi="Arial" w:cs="Arial"/>
        </w:rPr>
        <w:t xml:space="preserve">. Nun sollen Gemeinden bis zu 1500 (bisher 1000) Einwohnerinnen und Einwohner je eine Vertreterin </w:t>
      </w:r>
      <w:r w:rsidR="005A7582">
        <w:rPr>
          <w:rFonts w:ascii="Arial" w:hAnsi="Arial" w:cs="Arial"/>
        </w:rPr>
        <w:t xml:space="preserve">oder einen Vertreter entsenden. </w:t>
      </w:r>
      <w:r w:rsidR="009246B4" w:rsidRPr="005B2FF8">
        <w:rPr>
          <w:rFonts w:ascii="Arial" w:hAnsi="Arial" w:cs="Arial"/>
        </w:rPr>
        <w:t xml:space="preserve">Diese Neuregelung führt zu einer Reduktion der Anzahl der Vertreterinnen und Vertreter auf ca. 80 und zu einer stärkeren Gewichtung hin zu den kleineren Gemeinden. Ohne diese Straffung würde die Verbandsversammlung (mit 120 Vertreterinnen und Vertreter auf Basis der Volkszählung 2011 bei Anwendung der bisherigen Regelung) zunehmend ineffizient sowie einen überbordenden Verwaltungsaufwand und auch im Bereich der Verbandsmitglieder immer höhere Kosten verursachen. </w:t>
      </w:r>
    </w:p>
    <w:p w:rsidR="00970C7B" w:rsidRPr="005B2FF8" w:rsidRDefault="009246B4" w:rsidP="009246B4">
      <w:pPr>
        <w:jc w:val="both"/>
        <w:rPr>
          <w:rFonts w:ascii="Arial" w:hAnsi="Arial" w:cs="Arial"/>
        </w:rPr>
      </w:pPr>
      <w:r w:rsidRPr="005B2FF8">
        <w:rPr>
          <w:rFonts w:ascii="Arial" w:hAnsi="Arial" w:cs="Arial"/>
        </w:rPr>
        <w:t xml:space="preserve">Für die Ermittlung der Einwohnerzahl ist die jeweils letzte Volkszählung nach dem Registerzählungsgesetz maßgebend. </w:t>
      </w:r>
    </w:p>
    <w:p w:rsidR="009246B4" w:rsidRPr="005B2FF8" w:rsidRDefault="009246B4" w:rsidP="009246B4">
      <w:pPr>
        <w:jc w:val="both"/>
        <w:rPr>
          <w:rFonts w:ascii="Arial" w:hAnsi="Arial" w:cs="Arial"/>
        </w:rPr>
      </w:pPr>
      <w:r w:rsidRPr="005B2FF8">
        <w:rPr>
          <w:rFonts w:ascii="Arial" w:hAnsi="Arial" w:cs="Arial"/>
        </w:rPr>
        <w:t>Dies steht auch genauso in den allgemein zugänglichen Erläuterungen zur WLV-Gesetz-Novelle die am 20. Jänner vom Verfassungsdienst des Landes auf der Homepage des Landes gestellt wurde</w:t>
      </w:r>
      <w:r w:rsidR="005A7582">
        <w:rPr>
          <w:rFonts w:ascii="Arial" w:hAnsi="Arial" w:cs="Arial"/>
        </w:rPr>
        <w:t xml:space="preserve"> und auch in Begutachtung geschickt wurde</w:t>
      </w:r>
      <w:r w:rsidRPr="005B2FF8">
        <w:rPr>
          <w:rFonts w:ascii="Arial" w:hAnsi="Arial" w:cs="Arial"/>
        </w:rPr>
        <w:t>.</w:t>
      </w:r>
    </w:p>
    <w:p w:rsidR="009246B4" w:rsidRPr="005B2FF8" w:rsidRDefault="009246B4" w:rsidP="009246B4">
      <w:pPr>
        <w:jc w:val="both"/>
        <w:rPr>
          <w:rFonts w:ascii="Arial" w:hAnsi="Arial" w:cs="Arial"/>
        </w:rPr>
      </w:pPr>
    </w:p>
    <w:p w:rsidR="009246B4" w:rsidRPr="005B2FF8" w:rsidRDefault="00561E6D" w:rsidP="009246B4">
      <w:pPr>
        <w:pStyle w:val="Listenabsatz"/>
        <w:numPr>
          <w:ilvl w:val="0"/>
          <w:numId w:val="2"/>
        </w:numPr>
        <w:jc w:val="both"/>
        <w:rPr>
          <w:rFonts w:ascii="Arial" w:hAnsi="Arial" w:cs="Arial"/>
          <w:i/>
          <w:sz w:val="20"/>
          <w:szCs w:val="20"/>
        </w:rPr>
      </w:pPr>
      <w:r>
        <w:rPr>
          <w:rFonts w:ascii="Arial" w:hAnsi="Arial" w:cs="Arial"/>
          <w:i/>
          <w:sz w:val="20"/>
          <w:szCs w:val="20"/>
        </w:rPr>
        <w:t>„</w:t>
      </w:r>
      <w:r w:rsidR="00EA434B" w:rsidRPr="005B2FF8">
        <w:rPr>
          <w:rFonts w:ascii="Arial" w:hAnsi="Arial" w:cs="Arial"/>
          <w:i/>
          <w:sz w:val="20"/>
          <w:szCs w:val="20"/>
        </w:rPr>
        <w:t>Die SPÖ hat im Alleingang den Wasserpreis erhöht</w:t>
      </w:r>
      <w:r>
        <w:rPr>
          <w:rFonts w:ascii="Arial" w:hAnsi="Arial" w:cs="Arial"/>
          <w:i/>
          <w:sz w:val="20"/>
          <w:szCs w:val="20"/>
        </w:rPr>
        <w:t>“</w:t>
      </w:r>
      <w:r w:rsidR="00EA434B" w:rsidRPr="005B2FF8">
        <w:rPr>
          <w:rFonts w:ascii="Arial" w:hAnsi="Arial" w:cs="Arial"/>
          <w:i/>
          <w:sz w:val="20"/>
          <w:szCs w:val="20"/>
        </w:rPr>
        <w:t>:</w:t>
      </w:r>
    </w:p>
    <w:p w:rsidR="00EA434B" w:rsidRPr="005B2FF8" w:rsidRDefault="00EA434B" w:rsidP="00EA434B">
      <w:pPr>
        <w:jc w:val="both"/>
        <w:rPr>
          <w:rFonts w:ascii="Arial" w:hAnsi="Arial" w:cs="Arial"/>
        </w:rPr>
      </w:pPr>
    </w:p>
    <w:p w:rsidR="00C27CBC" w:rsidRDefault="00EA434B" w:rsidP="00C27CBC">
      <w:pPr>
        <w:jc w:val="both"/>
        <w:rPr>
          <w:rFonts w:ascii="Arial" w:hAnsi="Arial" w:cs="Arial"/>
        </w:rPr>
      </w:pPr>
      <w:r w:rsidRPr="005B2FF8">
        <w:rPr>
          <w:rFonts w:ascii="Arial" w:hAnsi="Arial" w:cs="Arial"/>
        </w:rPr>
        <w:t xml:space="preserve">Richtig ist ferner, </w:t>
      </w:r>
      <w:r w:rsidR="005B2FF8">
        <w:rPr>
          <w:rFonts w:ascii="Arial" w:hAnsi="Arial" w:cs="Arial"/>
        </w:rPr>
        <w:t xml:space="preserve">dass der Wasserpreis im WLV in den letzten Jahren Index angepasst wurde. </w:t>
      </w:r>
      <w:r w:rsidR="005B2FF8" w:rsidRPr="005B2FF8">
        <w:rPr>
          <w:rFonts w:ascii="Arial" w:hAnsi="Arial" w:cs="Arial"/>
        </w:rPr>
        <w:t>Die Beschlüsse von 2006 bis 2015 waren immer einstimmig</w:t>
      </w:r>
      <w:r w:rsidR="005B2FF8">
        <w:rPr>
          <w:rFonts w:ascii="Arial" w:hAnsi="Arial" w:cs="Arial"/>
        </w:rPr>
        <w:t xml:space="preserve"> (mit den Stimmen der ÖVP), im Jahr 2016 war die ÖVP-Fraktion gespalten. Im Jahr 2017 hat die ÖVP mit der Begründung dagegen gestimmt</w:t>
      </w:r>
      <w:r w:rsidR="005B2FF8" w:rsidRPr="005B2FF8">
        <w:rPr>
          <w:rFonts w:ascii="Arial" w:hAnsi="Arial" w:cs="Arial"/>
        </w:rPr>
        <w:t xml:space="preserve">, </w:t>
      </w:r>
      <w:r w:rsidR="005B2FF8">
        <w:rPr>
          <w:rFonts w:ascii="Arial" w:hAnsi="Arial" w:cs="Arial"/>
        </w:rPr>
        <w:t xml:space="preserve">dass </w:t>
      </w:r>
      <w:r w:rsidR="00B427F9">
        <w:rPr>
          <w:rFonts w:ascii="Arial" w:hAnsi="Arial" w:cs="Arial"/>
        </w:rPr>
        <w:t xml:space="preserve">ihrer Meinung </w:t>
      </w:r>
      <w:r w:rsidR="005B2FF8">
        <w:rPr>
          <w:rFonts w:ascii="Arial" w:hAnsi="Arial" w:cs="Arial"/>
        </w:rPr>
        <w:t xml:space="preserve">eine 30-prozentige Erhöhung – aufgrund der hohen Investitionsnotwendigkeiten durch </w:t>
      </w:r>
      <w:r w:rsidR="00135A06">
        <w:rPr>
          <w:rFonts w:ascii="Arial" w:hAnsi="Arial" w:cs="Arial"/>
        </w:rPr>
        <w:t>anstehende</w:t>
      </w:r>
      <w:r w:rsidR="005B2FF8">
        <w:rPr>
          <w:rFonts w:ascii="Arial" w:hAnsi="Arial" w:cs="Arial"/>
        </w:rPr>
        <w:t xml:space="preserve"> Erneuerungen der 2.800 Km Leitungen, </w:t>
      </w:r>
      <w:r w:rsidR="00135A06">
        <w:rPr>
          <w:rFonts w:ascii="Arial" w:hAnsi="Arial" w:cs="Arial"/>
        </w:rPr>
        <w:t>bzw. anderer komplexer Versor</w:t>
      </w:r>
      <w:r w:rsidR="00F86FB3">
        <w:rPr>
          <w:rFonts w:ascii="Arial" w:hAnsi="Arial" w:cs="Arial"/>
        </w:rPr>
        <w:t>g</w:t>
      </w:r>
      <w:r w:rsidR="00135A06">
        <w:rPr>
          <w:rFonts w:ascii="Arial" w:hAnsi="Arial" w:cs="Arial"/>
        </w:rPr>
        <w:t>ungss</w:t>
      </w:r>
      <w:r w:rsidR="005B2FF8">
        <w:rPr>
          <w:rFonts w:ascii="Arial" w:hAnsi="Arial" w:cs="Arial"/>
        </w:rPr>
        <w:t>ysteme, etc. – notwendig wäre und das</w:t>
      </w:r>
      <w:r w:rsidR="00665593">
        <w:rPr>
          <w:rFonts w:ascii="Arial" w:hAnsi="Arial" w:cs="Arial"/>
        </w:rPr>
        <w:t>s</w:t>
      </w:r>
      <w:r w:rsidR="005B2FF8">
        <w:rPr>
          <w:rFonts w:ascii="Arial" w:hAnsi="Arial" w:cs="Arial"/>
        </w:rPr>
        <w:t xml:space="preserve"> mit einer Indexanpassung nicht das Auslangen zu finden ist. Der Ordnung</w:t>
      </w:r>
      <w:r w:rsidR="00C27CBC">
        <w:rPr>
          <w:rFonts w:ascii="Arial" w:hAnsi="Arial" w:cs="Arial"/>
        </w:rPr>
        <w:t xml:space="preserve"> halber darf angemerkt werden, s</w:t>
      </w:r>
      <w:r w:rsidR="00C27CBC" w:rsidRPr="00C27CBC">
        <w:rPr>
          <w:rFonts w:ascii="Arial" w:hAnsi="Arial" w:cs="Arial"/>
        </w:rPr>
        <w:t xml:space="preserve">ämtliche anderen anwesenden Fraktionen wie Grüne, Bündnis Liste Burgenland, Liste Bad Sauerbrunn, Liste Pro </w:t>
      </w:r>
      <w:proofErr w:type="spellStart"/>
      <w:r w:rsidR="00C27CBC" w:rsidRPr="00C27CBC">
        <w:rPr>
          <w:rFonts w:ascii="Arial" w:hAnsi="Arial" w:cs="Arial"/>
        </w:rPr>
        <w:t>Neudörfl</w:t>
      </w:r>
      <w:proofErr w:type="spellEnd"/>
      <w:r w:rsidR="00C27CBC" w:rsidRPr="00C27CBC">
        <w:rPr>
          <w:rFonts w:ascii="Arial" w:hAnsi="Arial" w:cs="Arial"/>
        </w:rPr>
        <w:t xml:space="preserve">, Liste </w:t>
      </w:r>
      <w:proofErr w:type="spellStart"/>
      <w:r w:rsidR="00C27CBC" w:rsidRPr="00C27CBC">
        <w:rPr>
          <w:rFonts w:ascii="Arial" w:hAnsi="Arial" w:cs="Arial"/>
        </w:rPr>
        <w:t>Parndorf</w:t>
      </w:r>
      <w:proofErr w:type="spellEnd"/>
      <w:r w:rsidR="00C27CBC" w:rsidRPr="00C27CBC">
        <w:rPr>
          <w:rFonts w:ascii="Arial" w:hAnsi="Arial" w:cs="Arial"/>
        </w:rPr>
        <w:t xml:space="preserve"> sowie die Wieser Plattform </w:t>
      </w:r>
      <w:r w:rsidR="00B427F9">
        <w:rPr>
          <w:rFonts w:ascii="Arial" w:hAnsi="Arial" w:cs="Arial"/>
        </w:rPr>
        <w:t xml:space="preserve">der Indexanpassung </w:t>
      </w:r>
      <w:r w:rsidR="00C27CBC" w:rsidRPr="00C27CBC">
        <w:rPr>
          <w:rFonts w:ascii="Arial" w:hAnsi="Arial" w:cs="Arial"/>
        </w:rPr>
        <w:t>ihre Zustimmung gegeben</w:t>
      </w:r>
      <w:r w:rsidR="00C27CBC">
        <w:rPr>
          <w:rFonts w:ascii="Arial" w:hAnsi="Arial" w:cs="Arial"/>
        </w:rPr>
        <w:t xml:space="preserve"> haben</w:t>
      </w:r>
      <w:r w:rsidR="00C27CBC" w:rsidRPr="00C27CBC">
        <w:rPr>
          <w:rFonts w:ascii="Arial" w:hAnsi="Arial" w:cs="Arial"/>
        </w:rPr>
        <w:t>. Rein die ÖVP-</w:t>
      </w:r>
      <w:r w:rsidR="00134EF8">
        <w:rPr>
          <w:rFonts w:ascii="Arial" w:hAnsi="Arial" w:cs="Arial"/>
        </w:rPr>
        <w:t>Fraktion hat dies nicht gemacht, aus Oppositionsgedanke</w:t>
      </w:r>
      <w:r w:rsidR="00B427F9">
        <w:rPr>
          <w:rFonts w:ascii="Arial" w:hAnsi="Arial" w:cs="Arial"/>
        </w:rPr>
        <w:t>n (!?</w:t>
      </w:r>
      <w:r w:rsidR="00135A06">
        <w:rPr>
          <w:rFonts w:ascii="Arial" w:hAnsi="Arial" w:cs="Arial"/>
        </w:rPr>
        <w:t>)</w:t>
      </w:r>
      <w:r w:rsidR="00134EF8">
        <w:rPr>
          <w:rFonts w:ascii="Arial" w:hAnsi="Arial" w:cs="Arial"/>
        </w:rPr>
        <w:t xml:space="preserve"> – obwohl sie in der Regierung sprich Vorstand ist. </w:t>
      </w:r>
    </w:p>
    <w:p w:rsidR="00A33F44" w:rsidRDefault="00A33F44" w:rsidP="00A33F44">
      <w:pPr>
        <w:jc w:val="both"/>
        <w:rPr>
          <w:rFonts w:ascii="Arial" w:hAnsi="Arial" w:cs="Arial"/>
        </w:rPr>
      </w:pPr>
    </w:p>
    <w:p w:rsidR="00A33F44" w:rsidRPr="00A33F44" w:rsidRDefault="00A33F44" w:rsidP="00A33F44">
      <w:pPr>
        <w:jc w:val="both"/>
        <w:rPr>
          <w:rFonts w:ascii="Arial" w:hAnsi="Arial" w:cs="Arial"/>
        </w:rPr>
      </w:pPr>
      <w:r w:rsidRPr="00A33F44">
        <w:rPr>
          <w:rFonts w:ascii="Arial" w:hAnsi="Arial" w:cs="Arial"/>
        </w:rPr>
        <w:t>Anbei darf ich Ihnen selbsterklärend üb</w:t>
      </w:r>
      <w:r w:rsidR="00561E6D">
        <w:rPr>
          <w:rFonts w:ascii="Arial" w:hAnsi="Arial" w:cs="Arial"/>
        </w:rPr>
        <w:t xml:space="preserve">er die Wasserpreise für das </w:t>
      </w:r>
      <w:r w:rsidRPr="00A33F44">
        <w:rPr>
          <w:rFonts w:ascii="Arial" w:hAnsi="Arial" w:cs="Arial"/>
        </w:rPr>
        <w:t xml:space="preserve"> </w:t>
      </w:r>
      <w:r w:rsidR="00561E6D">
        <w:rPr>
          <w:rFonts w:ascii="Arial" w:hAnsi="Arial" w:cs="Arial"/>
        </w:rPr>
        <w:t>abgelaufen</w:t>
      </w:r>
      <w:r w:rsidRPr="00A33F44">
        <w:rPr>
          <w:rFonts w:ascii="Arial" w:hAnsi="Arial" w:cs="Arial"/>
        </w:rPr>
        <w:t>e Jahr 2016 anderer Wasserversorger machen (pro 1.000 Liter Wasser).</w:t>
      </w:r>
    </w:p>
    <w:p w:rsidR="00A33F44" w:rsidRPr="00A33F44" w:rsidRDefault="00A33F44" w:rsidP="00A33F44">
      <w:pPr>
        <w:jc w:val="both"/>
        <w:rPr>
          <w:rFonts w:ascii="Arial" w:hAnsi="Arial" w:cs="Arial"/>
        </w:rPr>
      </w:pPr>
    </w:p>
    <w:p w:rsidR="00A33F44" w:rsidRDefault="00A33F44" w:rsidP="00C27CBC">
      <w:pPr>
        <w:jc w:val="both"/>
        <w:rPr>
          <w:rFonts w:ascii="Arial" w:hAnsi="Arial" w:cs="Arial"/>
        </w:rPr>
      </w:pPr>
    </w:p>
    <w:p w:rsidR="00A33F44" w:rsidRPr="00A33F44" w:rsidRDefault="00A33F44" w:rsidP="00A33F44">
      <w:pPr>
        <w:jc w:val="both"/>
        <w:rPr>
          <w:rFonts w:ascii="Arial" w:hAnsi="Arial" w:cs="Arial"/>
        </w:rPr>
      </w:pPr>
      <w:r w:rsidRPr="00A33F44">
        <w:rPr>
          <w:rFonts w:ascii="Arial" w:hAnsi="Arial" w:cs="Arial"/>
        </w:rPr>
        <w:t xml:space="preserve">WLV </w:t>
      </w:r>
      <w:proofErr w:type="spellStart"/>
      <w:r w:rsidRPr="00A33F44">
        <w:rPr>
          <w:rFonts w:ascii="Arial" w:hAnsi="Arial" w:cs="Arial"/>
        </w:rPr>
        <w:t>Nördl</w:t>
      </w:r>
      <w:proofErr w:type="spellEnd"/>
      <w:r w:rsidRPr="00A33F44">
        <w:rPr>
          <w:rFonts w:ascii="Arial" w:hAnsi="Arial" w:cs="Arial"/>
        </w:rPr>
        <w:t>. Burgenland</w:t>
      </w:r>
      <w:r w:rsidRPr="00A33F44">
        <w:rPr>
          <w:rFonts w:ascii="Arial" w:hAnsi="Arial" w:cs="Arial"/>
        </w:rPr>
        <w:tab/>
      </w:r>
      <w:r w:rsidRPr="00A33F44">
        <w:rPr>
          <w:rFonts w:ascii="Arial" w:hAnsi="Arial" w:cs="Arial"/>
        </w:rPr>
        <w:tab/>
      </w:r>
      <w:r>
        <w:rPr>
          <w:rFonts w:ascii="Arial" w:hAnsi="Arial" w:cs="Arial"/>
        </w:rPr>
        <w:tab/>
      </w:r>
      <w:r w:rsidRPr="00A33F44">
        <w:rPr>
          <w:rFonts w:ascii="Arial" w:hAnsi="Arial" w:cs="Arial"/>
        </w:rPr>
        <w:t>€ 1,29</w:t>
      </w:r>
      <w:r w:rsidR="00561E6D">
        <w:rPr>
          <w:rFonts w:ascii="Arial" w:hAnsi="Arial" w:cs="Arial"/>
        </w:rPr>
        <w:t xml:space="preserve"> (€ 1,35 für das Jahr 2017)</w:t>
      </w:r>
    </w:p>
    <w:p w:rsidR="00A33F44" w:rsidRPr="00A33F44" w:rsidRDefault="00A33F44" w:rsidP="00A33F44">
      <w:pPr>
        <w:jc w:val="both"/>
        <w:rPr>
          <w:rFonts w:ascii="Arial" w:hAnsi="Arial" w:cs="Arial"/>
        </w:rPr>
      </w:pPr>
      <w:r w:rsidRPr="00A33F44">
        <w:rPr>
          <w:rFonts w:ascii="Arial" w:hAnsi="Arial" w:cs="Arial"/>
        </w:rPr>
        <w:t>WV Mittleres Burgenland</w:t>
      </w:r>
      <w:r w:rsidRPr="00A33F44">
        <w:rPr>
          <w:rFonts w:ascii="Arial" w:hAnsi="Arial" w:cs="Arial"/>
        </w:rPr>
        <w:tab/>
      </w:r>
      <w:r w:rsidRPr="00A33F44">
        <w:rPr>
          <w:rFonts w:ascii="Arial" w:hAnsi="Arial" w:cs="Arial"/>
        </w:rPr>
        <w:tab/>
        <w:t>€ 1,50</w:t>
      </w:r>
    </w:p>
    <w:p w:rsidR="00A33F44" w:rsidRPr="00A33F44" w:rsidRDefault="00A33F44" w:rsidP="00A33F44">
      <w:pPr>
        <w:jc w:val="both"/>
        <w:rPr>
          <w:rFonts w:ascii="Arial" w:hAnsi="Arial" w:cs="Arial"/>
        </w:rPr>
      </w:pPr>
      <w:r w:rsidRPr="00A33F44">
        <w:rPr>
          <w:rFonts w:ascii="Arial" w:hAnsi="Arial" w:cs="Arial"/>
        </w:rPr>
        <w:t>WV Südliches Burgenland</w:t>
      </w:r>
      <w:r w:rsidRPr="00A33F44">
        <w:rPr>
          <w:rFonts w:ascii="Arial" w:hAnsi="Arial" w:cs="Arial"/>
        </w:rPr>
        <w:tab/>
      </w:r>
      <w:r w:rsidRPr="00A33F44">
        <w:rPr>
          <w:rFonts w:ascii="Arial" w:hAnsi="Arial" w:cs="Arial"/>
        </w:rPr>
        <w:tab/>
        <w:t>€ 1,40</w:t>
      </w:r>
    </w:p>
    <w:p w:rsidR="00A33F44" w:rsidRPr="00A33F44" w:rsidRDefault="00A33F44" w:rsidP="00A33F44">
      <w:pPr>
        <w:jc w:val="both"/>
        <w:rPr>
          <w:rFonts w:ascii="Arial" w:hAnsi="Arial" w:cs="Arial"/>
        </w:rPr>
      </w:pPr>
      <w:r w:rsidRPr="00A33F44">
        <w:rPr>
          <w:rFonts w:ascii="Arial" w:hAnsi="Arial" w:cs="Arial"/>
        </w:rPr>
        <w:t>WAVL Lockenhaus</w:t>
      </w:r>
      <w:r w:rsidRPr="00A33F44">
        <w:rPr>
          <w:rFonts w:ascii="Arial" w:hAnsi="Arial" w:cs="Arial"/>
        </w:rPr>
        <w:tab/>
      </w:r>
      <w:r w:rsidRPr="00A33F44">
        <w:rPr>
          <w:rFonts w:ascii="Arial" w:hAnsi="Arial" w:cs="Arial"/>
        </w:rPr>
        <w:tab/>
      </w:r>
      <w:r w:rsidRPr="00A33F44">
        <w:rPr>
          <w:rFonts w:ascii="Arial" w:hAnsi="Arial" w:cs="Arial"/>
        </w:rPr>
        <w:tab/>
        <w:t>€ 1,48</w:t>
      </w:r>
    </w:p>
    <w:p w:rsidR="00A33F44" w:rsidRPr="00A33F44" w:rsidRDefault="00A33F44" w:rsidP="00A33F44">
      <w:pPr>
        <w:jc w:val="both"/>
        <w:rPr>
          <w:rFonts w:ascii="Arial" w:hAnsi="Arial" w:cs="Arial"/>
        </w:rPr>
      </w:pPr>
      <w:r w:rsidRPr="00A33F44">
        <w:rPr>
          <w:rFonts w:ascii="Arial" w:hAnsi="Arial" w:cs="Arial"/>
        </w:rPr>
        <w:t>Wiener Wasser MA 31</w:t>
      </w:r>
      <w:r w:rsidRPr="00A33F44">
        <w:rPr>
          <w:rFonts w:ascii="Arial" w:hAnsi="Arial" w:cs="Arial"/>
        </w:rPr>
        <w:tab/>
      </w:r>
      <w:r w:rsidRPr="00A33F44">
        <w:rPr>
          <w:rFonts w:ascii="Arial" w:hAnsi="Arial" w:cs="Arial"/>
        </w:rPr>
        <w:tab/>
      </w:r>
      <w:r w:rsidR="00F86FB3">
        <w:rPr>
          <w:rFonts w:ascii="Arial" w:hAnsi="Arial" w:cs="Arial"/>
        </w:rPr>
        <w:tab/>
      </w:r>
      <w:r w:rsidRPr="00A33F44">
        <w:rPr>
          <w:rFonts w:ascii="Arial" w:hAnsi="Arial" w:cs="Arial"/>
        </w:rPr>
        <w:t>€ 1,64</w:t>
      </w:r>
    </w:p>
    <w:p w:rsidR="00A33F44" w:rsidRPr="00A33F44" w:rsidRDefault="00A33F44" w:rsidP="00A33F44">
      <w:pPr>
        <w:jc w:val="both"/>
        <w:rPr>
          <w:rFonts w:ascii="Arial" w:hAnsi="Arial" w:cs="Arial"/>
        </w:rPr>
      </w:pPr>
      <w:r w:rsidRPr="00A33F44">
        <w:rPr>
          <w:rFonts w:ascii="Arial" w:hAnsi="Arial" w:cs="Arial"/>
        </w:rPr>
        <w:t>Graz</w:t>
      </w:r>
      <w:r w:rsidRPr="00A33F44">
        <w:rPr>
          <w:rFonts w:ascii="Arial" w:hAnsi="Arial" w:cs="Arial"/>
        </w:rPr>
        <w:tab/>
      </w:r>
      <w:r w:rsidRPr="00A33F44">
        <w:rPr>
          <w:rFonts w:ascii="Arial" w:hAnsi="Arial" w:cs="Arial"/>
        </w:rPr>
        <w:tab/>
      </w:r>
      <w:r w:rsidRPr="00A33F44">
        <w:rPr>
          <w:rFonts w:ascii="Arial" w:hAnsi="Arial" w:cs="Arial"/>
        </w:rPr>
        <w:tab/>
      </w:r>
      <w:r w:rsidRPr="00A33F44">
        <w:rPr>
          <w:rFonts w:ascii="Arial" w:hAnsi="Arial" w:cs="Arial"/>
        </w:rPr>
        <w:tab/>
      </w:r>
      <w:r w:rsidRPr="00A33F44">
        <w:rPr>
          <w:rFonts w:ascii="Arial" w:hAnsi="Arial" w:cs="Arial"/>
        </w:rPr>
        <w:tab/>
        <w:t>€ 1,81</w:t>
      </w:r>
    </w:p>
    <w:p w:rsidR="00A33F44" w:rsidRPr="00A33F44" w:rsidRDefault="00A33F44" w:rsidP="00A33F44">
      <w:pPr>
        <w:jc w:val="both"/>
        <w:rPr>
          <w:rFonts w:ascii="Arial" w:hAnsi="Arial" w:cs="Arial"/>
        </w:rPr>
      </w:pPr>
      <w:r w:rsidRPr="00A33F44">
        <w:rPr>
          <w:rFonts w:ascii="Arial" w:hAnsi="Arial" w:cs="Arial"/>
        </w:rPr>
        <w:t xml:space="preserve">EVN </w:t>
      </w:r>
      <w:r w:rsidRPr="00A33F44">
        <w:rPr>
          <w:rFonts w:ascii="Arial" w:hAnsi="Arial" w:cs="Arial"/>
        </w:rPr>
        <w:tab/>
      </w:r>
      <w:r w:rsidRPr="00A33F44">
        <w:rPr>
          <w:rFonts w:ascii="Arial" w:hAnsi="Arial" w:cs="Arial"/>
        </w:rPr>
        <w:tab/>
      </w:r>
      <w:r w:rsidRPr="00A33F44">
        <w:rPr>
          <w:rFonts w:ascii="Arial" w:hAnsi="Arial" w:cs="Arial"/>
        </w:rPr>
        <w:tab/>
      </w:r>
      <w:r w:rsidRPr="00A33F44">
        <w:rPr>
          <w:rFonts w:ascii="Arial" w:hAnsi="Arial" w:cs="Arial"/>
        </w:rPr>
        <w:tab/>
      </w:r>
      <w:r w:rsidRPr="00A33F44">
        <w:rPr>
          <w:rFonts w:ascii="Arial" w:hAnsi="Arial" w:cs="Arial"/>
        </w:rPr>
        <w:tab/>
        <w:t>€ 1,40 bis 2,10</w:t>
      </w:r>
    </w:p>
    <w:p w:rsidR="00A33F44" w:rsidRPr="00A33F44" w:rsidRDefault="00A33F44" w:rsidP="00A33F44">
      <w:pPr>
        <w:jc w:val="both"/>
        <w:rPr>
          <w:rFonts w:ascii="Arial" w:hAnsi="Arial" w:cs="Arial"/>
        </w:rPr>
      </w:pPr>
      <w:r w:rsidRPr="00A33F44">
        <w:rPr>
          <w:rFonts w:ascii="Arial" w:hAnsi="Arial" w:cs="Arial"/>
        </w:rPr>
        <w:t>Salzburg</w:t>
      </w:r>
      <w:r w:rsidRPr="00A33F44">
        <w:rPr>
          <w:rFonts w:ascii="Arial" w:hAnsi="Arial" w:cs="Arial"/>
        </w:rPr>
        <w:tab/>
      </w:r>
      <w:r w:rsidRPr="00A33F44">
        <w:rPr>
          <w:rFonts w:ascii="Arial" w:hAnsi="Arial" w:cs="Arial"/>
        </w:rPr>
        <w:tab/>
      </w:r>
      <w:r w:rsidRPr="00A33F44">
        <w:rPr>
          <w:rFonts w:ascii="Arial" w:hAnsi="Arial" w:cs="Arial"/>
        </w:rPr>
        <w:tab/>
      </w:r>
      <w:r w:rsidRPr="00A33F44">
        <w:rPr>
          <w:rFonts w:ascii="Arial" w:hAnsi="Arial" w:cs="Arial"/>
        </w:rPr>
        <w:tab/>
        <w:t>€ 1,50</w:t>
      </w:r>
    </w:p>
    <w:p w:rsidR="00A33F44" w:rsidRPr="00A33F44" w:rsidRDefault="00A33F44" w:rsidP="00A33F44">
      <w:pPr>
        <w:jc w:val="both"/>
        <w:rPr>
          <w:rFonts w:ascii="Arial" w:hAnsi="Arial" w:cs="Arial"/>
        </w:rPr>
      </w:pPr>
      <w:proofErr w:type="spellStart"/>
      <w:r w:rsidRPr="00A33F44">
        <w:rPr>
          <w:rFonts w:ascii="Arial" w:hAnsi="Arial" w:cs="Arial"/>
        </w:rPr>
        <w:t>Wr</w:t>
      </w:r>
      <w:proofErr w:type="spellEnd"/>
      <w:r w:rsidRPr="00A33F44">
        <w:rPr>
          <w:rFonts w:ascii="Arial" w:hAnsi="Arial" w:cs="Arial"/>
        </w:rPr>
        <w:t>. Neustadt</w:t>
      </w:r>
      <w:r w:rsidRPr="00A33F44">
        <w:rPr>
          <w:rFonts w:ascii="Arial" w:hAnsi="Arial" w:cs="Arial"/>
        </w:rPr>
        <w:tab/>
      </w:r>
      <w:r w:rsidRPr="00A33F44">
        <w:rPr>
          <w:rFonts w:ascii="Arial" w:hAnsi="Arial" w:cs="Arial"/>
        </w:rPr>
        <w:tab/>
      </w:r>
      <w:r w:rsidRPr="00A33F44">
        <w:rPr>
          <w:rFonts w:ascii="Arial" w:hAnsi="Arial" w:cs="Arial"/>
        </w:rPr>
        <w:tab/>
      </w:r>
      <w:r w:rsidRPr="00A33F44">
        <w:rPr>
          <w:rFonts w:ascii="Arial" w:hAnsi="Arial" w:cs="Arial"/>
        </w:rPr>
        <w:tab/>
        <w:t>€ 1,54</w:t>
      </w:r>
    </w:p>
    <w:p w:rsidR="009246B4" w:rsidRPr="005B2FF8" w:rsidRDefault="009246B4" w:rsidP="009246B4">
      <w:pPr>
        <w:pStyle w:val="Listenabsatz"/>
        <w:ind w:left="0"/>
        <w:jc w:val="both"/>
        <w:rPr>
          <w:rFonts w:ascii="Arial" w:hAnsi="Arial" w:cs="Arial"/>
          <w:sz w:val="20"/>
          <w:szCs w:val="20"/>
        </w:rPr>
      </w:pPr>
    </w:p>
    <w:p w:rsidR="009246B4" w:rsidRPr="005B2FF8" w:rsidRDefault="009246B4" w:rsidP="009246B4">
      <w:pPr>
        <w:pStyle w:val="Listenabsatz"/>
        <w:ind w:left="0"/>
        <w:jc w:val="both"/>
        <w:rPr>
          <w:rFonts w:ascii="Arial" w:hAnsi="Arial" w:cs="Arial"/>
          <w:sz w:val="20"/>
          <w:szCs w:val="20"/>
        </w:rPr>
      </w:pPr>
    </w:p>
    <w:p w:rsidR="009246B4" w:rsidRPr="00B427F9" w:rsidRDefault="00B427F9" w:rsidP="009246B4">
      <w:pPr>
        <w:pStyle w:val="Listenabsatz"/>
        <w:numPr>
          <w:ilvl w:val="0"/>
          <w:numId w:val="2"/>
        </w:numPr>
        <w:jc w:val="both"/>
        <w:rPr>
          <w:rFonts w:ascii="Arial" w:hAnsi="Arial" w:cs="Arial"/>
          <w:i/>
          <w:sz w:val="20"/>
          <w:szCs w:val="20"/>
        </w:rPr>
      </w:pPr>
      <w:r>
        <w:rPr>
          <w:rFonts w:ascii="Arial" w:hAnsi="Arial" w:cs="Arial"/>
          <w:i/>
          <w:sz w:val="20"/>
          <w:szCs w:val="20"/>
        </w:rPr>
        <w:t>„</w:t>
      </w:r>
      <w:r w:rsidR="009246B4" w:rsidRPr="00B427F9">
        <w:rPr>
          <w:rFonts w:ascii="Arial" w:hAnsi="Arial" w:cs="Arial"/>
          <w:i/>
          <w:sz w:val="20"/>
          <w:szCs w:val="20"/>
        </w:rPr>
        <w:t>Darstellung der ÖVP als Oppositionspartei im Wasserleitungsverband</w:t>
      </w:r>
      <w:r>
        <w:rPr>
          <w:rFonts w:ascii="Arial" w:hAnsi="Arial" w:cs="Arial"/>
          <w:i/>
          <w:sz w:val="20"/>
          <w:szCs w:val="20"/>
        </w:rPr>
        <w:t>“</w:t>
      </w:r>
      <w:r w:rsidR="009246B4" w:rsidRPr="00B427F9">
        <w:rPr>
          <w:rFonts w:ascii="Arial" w:hAnsi="Arial" w:cs="Arial"/>
          <w:i/>
          <w:sz w:val="20"/>
          <w:szCs w:val="20"/>
        </w:rPr>
        <w:t>:</w:t>
      </w:r>
    </w:p>
    <w:p w:rsidR="00EA434B" w:rsidRPr="005B2FF8" w:rsidRDefault="00EA434B" w:rsidP="00EA434B">
      <w:pPr>
        <w:jc w:val="both"/>
        <w:rPr>
          <w:rFonts w:ascii="Arial" w:hAnsi="Arial" w:cs="Arial"/>
        </w:rPr>
      </w:pPr>
    </w:p>
    <w:p w:rsidR="00EA434B" w:rsidRPr="005B2FF8" w:rsidRDefault="00EA434B" w:rsidP="00EA434B">
      <w:pPr>
        <w:jc w:val="both"/>
        <w:rPr>
          <w:rFonts w:ascii="Arial" w:hAnsi="Arial" w:cs="Arial"/>
        </w:rPr>
      </w:pPr>
      <w:r w:rsidRPr="005B2FF8">
        <w:rPr>
          <w:rFonts w:ascii="Arial" w:hAnsi="Arial" w:cs="Arial"/>
        </w:rPr>
        <w:t>Die politischen Gremien des Wasserleitungsverband</w:t>
      </w:r>
      <w:r w:rsidR="003A0FC2">
        <w:rPr>
          <w:rFonts w:ascii="Arial" w:hAnsi="Arial" w:cs="Arial"/>
        </w:rPr>
        <w:t>s</w:t>
      </w:r>
      <w:r w:rsidRPr="005B2FF8">
        <w:rPr>
          <w:rFonts w:ascii="Arial" w:hAnsi="Arial" w:cs="Arial"/>
        </w:rPr>
        <w:t xml:space="preserve"> sind seit seiner Gründung im Jahr 1956 immer schon nach dem Proporzprinzip zusammengesetzt. Die Verhältnismäßigkeit ergibt sich nach den jeweils letzten Gemeinderatswahlen. So setzt sich der sieben-köpfige Vorstand derzeit aus 4 SPÖ und 3 ÖVP Vorständen zusammen. Der Vorstand ist die „REGIERUNG“/Führung des Wasserleitungsverbandes. Des</w:t>
      </w:r>
      <w:r w:rsidR="003A0FC2">
        <w:rPr>
          <w:rFonts w:ascii="Arial" w:hAnsi="Arial" w:cs="Arial"/>
        </w:rPr>
        <w:t xml:space="preserve"> W</w:t>
      </w:r>
      <w:r w:rsidRPr="005B2FF8">
        <w:rPr>
          <w:rFonts w:ascii="Arial" w:hAnsi="Arial" w:cs="Arial"/>
        </w:rPr>
        <w:t>eiteren hat derzeit die ÖVP auch noch den Vorsitz im Kontrollausschuss in. Ganz nach dem Reglement der burgenländischen Gemeindeordnung. Es völlig abstrus, dass sich die ÖVP-Vorstände als Opposition</w:t>
      </w:r>
      <w:r w:rsidR="003A0FC2">
        <w:rPr>
          <w:rFonts w:ascii="Arial" w:hAnsi="Arial" w:cs="Arial"/>
        </w:rPr>
        <w:t>s</w:t>
      </w:r>
      <w:r w:rsidRPr="005B2FF8">
        <w:rPr>
          <w:rFonts w:ascii="Arial" w:hAnsi="Arial" w:cs="Arial"/>
        </w:rPr>
        <w:t xml:space="preserve">partei bezeichnen und das sich ihrer Position nach 61 Jahren </w:t>
      </w:r>
      <w:r w:rsidR="007616F2">
        <w:rPr>
          <w:rFonts w:ascii="Arial" w:hAnsi="Arial" w:cs="Arial"/>
        </w:rPr>
        <w:t xml:space="preserve">gelebter Zusammenarbeit plötzlich (seit der Regierungsbildung im Land) </w:t>
      </w:r>
      <w:r w:rsidRPr="005B2FF8">
        <w:rPr>
          <w:rFonts w:ascii="Arial" w:hAnsi="Arial" w:cs="Arial"/>
        </w:rPr>
        <w:t xml:space="preserve">nicht </w:t>
      </w:r>
      <w:r w:rsidR="007616F2">
        <w:rPr>
          <w:rFonts w:ascii="Arial" w:hAnsi="Arial" w:cs="Arial"/>
        </w:rPr>
        <w:t xml:space="preserve">mehr </w:t>
      </w:r>
      <w:r w:rsidRPr="005B2FF8">
        <w:rPr>
          <w:rFonts w:ascii="Arial" w:hAnsi="Arial" w:cs="Arial"/>
        </w:rPr>
        <w:t>bewusst sind.</w:t>
      </w:r>
    </w:p>
    <w:p w:rsidR="009246B4" w:rsidRPr="005B2FF8" w:rsidRDefault="009246B4" w:rsidP="009246B4">
      <w:pPr>
        <w:jc w:val="both"/>
        <w:rPr>
          <w:rFonts w:ascii="Arial" w:hAnsi="Arial" w:cs="Arial"/>
        </w:rPr>
      </w:pPr>
    </w:p>
    <w:p w:rsidR="009246B4" w:rsidRPr="005B2FF8" w:rsidRDefault="009246B4" w:rsidP="009246B4">
      <w:pPr>
        <w:jc w:val="both"/>
        <w:rPr>
          <w:rFonts w:ascii="Arial" w:hAnsi="Arial" w:cs="Arial"/>
        </w:rPr>
      </w:pPr>
    </w:p>
    <w:p w:rsidR="00EA434B" w:rsidRPr="00B427F9" w:rsidRDefault="00B427F9" w:rsidP="00EA434B">
      <w:pPr>
        <w:jc w:val="both"/>
        <w:rPr>
          <w:rFonts w:ascii="Arial" w:hAnsi="Arial" w:cs="Arial"/>
          <w:b/>
        </w:rPr>
      </w:pPr>
      <w:r>
        <w:rPr>
          <w:rFonts w:ascii="Arial" w:hAnsi="Arial" w:cs="Arial"/>
          <w:b/>
        </w:rPr>
        <w:t>„</w:t>
      </w:r>
      <w:r w:rsidR="00EA434B" w:rsidRPr="00B427F9">
        <w:rPr>
          <w:rFonts w:ascii="Arial" w:hAnsi="Arial" w:cs="Arial"/>
          <w:b/>
        </w:rPr>
        <w:t>Die ÖVP macht untaugliche Oppositionspolitik obwohl sie im Vorstand (Regierung) des Gemeindeverbandes WLV vertrete</w:t>
      </w:r>
      <w:r w:rsidR="00480B96">
        <w:rPr>
          <w:rFonts w:ascii="Arial" w:hAnsi="Arial" w:cs="Arial"/>
          <w:b/>
        </w:rPr>
        <w:t>n ist</w:t>
      </w:r>
      <w:r w:rsidR="00EA434B" w:rsidRPr="00B427F9">
        <w:rPr>
          <w:rFonts w:ascii="Arial" w:hAnsi="Arial" w:cs="Arial"/>
          <w:b/>
        </w:rPr>
        <w:t>. Sie versucht politisches Kleingeld auf Kosten des wichtigsten Lebensmittels, der Mitarbeiter und Mitarbeiterinnen zu wechseln und informiert dabei die nordburgenländische Bevölkerung vorsätzlich falsch.</w:t>
      </w:r>
    </w:p>
    <w:p w:rsidR="00B427F9" w:rsidRPr="00B427F9" w:rsidRDefault="005B2FF8" w:rsidP="00EA434B">
      <w:pPr>
        <w:jc w:val="both"/>
        <w:rPr>
          <w:rFonts w:ascii="Arial" w:hAnsi="Arial" w:cs="Arial"/>
          <w:b/>
        </w:rPr>
      </w:pPr>
      <w:r w:rsidRPr="00B427F9">
        <w:rPr>
          <w:rFonts w:ascii="Arial" w:hAnsi="Arial" w:cs="Arial"/>
          <w:b/>
        </w:rPr>
        <w:t xml:space="preserve">Der WLV ist </w:t>
      </w:r>
    </w:p>
    <w:p w:rsidR="00B427F9" w:rsidRPr="00B427F9" w:rsidRDefault="004C69F1" w:rsidP="00B427F9">
      <w:pPr>
        <w:pStyle w:val="Listenabsatz"/>
        <w:numPr>
          <w:ilvl w:val="0"/>
          <w:numId w:val="3"/>
        </w:numPr>
        <w:jc w:val="both"/>
        <w:rPr>
          <w:rFonts w:ascii="Arial" w:hAnsi="Arial" w:cs="Arial"/>
          <w:b/>
          <w:sz w:val="20"/>
          <w:szCs w:val="20"/>
        </w:rPr>
      </w:pPr>
      <w:r>
        <w:rPr>
          <w:rFonts w:ascii="Arial" w:hAnsi="Arial" w:cs="Arial"/>
          <w:b/>
          <w:sz w:val="20"/>
          <w:szCs w:val="20"/>
        </w:rPr>
        <w:t>aus den l</w:t>
      </w:r>
      <w:r w:rsidR="005B2FF8" w:rsidRPr="00B427F9">
        <w:rPr>
          <w:rFonts w:ascii="Arial" w:hAnsi="Arial" w:cs="Arial"/>
          <w:b/>
          <w:sz w:val="20"/>
          <w:szCs w:val="20"/>
        </w:rPr>
        <w:t xml:space="preserve">etzten </w:t>
      </w:r>
      <w:r>
        <w:rPr>
          <w:rFonts w:ascii="Arial" w:hAnsi="Arial" w:cs="Arial"/>
          <w:b/>
          <w:sz w:val="20"/>
          <w:szCs w:val="20"/>
        </w:rPr>
        <w:t xml:space="preserve">zwei </w:t>
      </w:r>
      <w:r w:rsidR="005B2FF8" w:rsidRPr="00B427F9">
        <w:rPr>
          <w:rFonts w:ascii="Arial" w:hAnsi="Arial" w:cs="Arial"/>
          <w:b/>
          <w:sz w:val="20"/>
          <w:szCs w:val="20"/>
        </w:rPr>
        <w:t xml:space="preserve">österreichweiten </w:t>
      </w:r>
      <w:proofErr w:type="spellStart"/>
      <w:r w:rsidR="005B2FF8" w:rsidRPr="00B427F9">
        <w:rPr>
          <w:rFonts w:ascii="Arial" w:hAnsi="Arial" w:cs="Arial"/>
          <w:b/>
          <w:sz w:val="20"/>
          <w:szCs w:val="20"/>
        </w:rPr>
        <w:t>Benchmarkingstudien</w:t>
      </w:r>
      <w:proofErr w:type="spellEnd"/>
      <w:r w:rsidR="005B2FF8" w:rsidRPr="00B427F9">
        <w:rPr>
          <w:rFonts w:ascii="Arial" w:hAnsi="Arial" w:cs="Arial"/>
          <w:b/>
          <w:sz w:val="20"/>
          <w:szCs w:val="20"/>
        </w:rPr>
        <w:t xml:space="preserve"> als </w:t>
      </w:r>
      <w:r w:rsidR="005B2FF8" w:rsidRPr="00B427F9">
        <w:rPr>
          <w:rFonts w:ascii="Arial" w:hAnsi="Arial" w:cs="Arial"/>
          <w:b/>
          <w:sz w:val="20"/>
          <w:szCs w:val="20"/>
          <w:u w:val="single"/>
        </w:rPr>
        <w:t>Best Practic</w:t>
      </w:r>
      <w:r w:rsidR="00B427F9" w:rsidRPr="00B427F9">
        <w:rPr>
          <w:rFonts w:ascii="Arial" w:hAnsi="Arial" w:cs="Arial"/>
          <w:b/>
          <w:sz w:val="20"/>
          <w:szCs w:val="20"/>
          <w:u w:val="single"/>
        </w:rPr>
        <w:t>e-Betrieb</w:t>
      </w:r>
      <w:r w:rsidR="005B2FF8" w:rsidRPr="00B427F9">
        <w:rPr>
          <w:rFonts w:ascii="Arial" w:hAnsi="Arial" w:cs="Arial"/>
          <w:b/>
          <w:sz w:val="20"/>
          <w:szCs w:val="20"/>
        </w:rPr>
        <w:t xml:space="preserve"> hervorgegangen, </w:t>
      </w:r>
    </w:p>
    <w:p w:rsidR="00B427F9" w:rsidRPr="00B427F9" w:rsidRDefault="005B2FF8" w:rsidP="00B427F9">
      <w:pPr>
        <w:pStyle w:val="Listenabsatz"/>
        <w:numPr>
          <w:ilvl w:val="0"/>
          <w:numId w:val="3"/>
        </w:numPr>
        <w:jc w:val="both"/>
        <w:rPr>
          <w:rFonts w:ascii="Arial" w:hAnsi="Arial" w:cs="Arial"/>
          <w:b/>
          <w:sz w:val="20"/>
          <w:szCs w:val="20"/>
        </w:rPr>
      </w:pPr>
      <w:r w:rsidRPr="00B427F9">
        <w:rPr>
          <w:rFonts w:ascii="Arial" w:hAnsi="Arial" w:cs="Arial"/>
          <w:b/>
          <w:sz w:val="20"/>
          <w:szCs w:val="20"/>
        </w:rPr>
        <w:t xml:space="preserve">der </w:t>
      </w:r>
      <w:r w:rsidRPr="00B427F9">
        <w:rPr>
          <w:rFonts w:ascii="Arial" w:hAnsi="Arial" w:cs="Arial"/>
          <w:b/>
          <w:sz w:val="20"/>
          <w:szCs w:val="20"/>
          <w:u w:val="single"/>
        </w:rPr>
        <w:t>Rechnungshof</w:t>
      </w:r>
      <w:r w:rsidRPr="00B427F9">
        <w:rPr>
          <w:rFonts w:ascii="Arial" w:hAnsi="Arial" w:cs="Arial"/>
          <w:b/>
          <w:sz w:val="20"/>
          <w:szCs w:val="20"/>
        </w:rPr>
        <w:t xml:space="preserve"> stellt dem WLV in drei Prüfungen eine </w:t>
      </w:r>
      <w:r w:rsidRPr="00B427F9">
        <w:rPr>
          <w:rFonts w:ascii="Arial" w:hAnsi="Arial" w:cs="Arial"/>
          <w:b/>
          <w:sz w:val="20"/>
          <w:szCs w:val="20"/>
          <w:u w:val="single"/>
        </w:rPr>
        <w:t>tadelloses Zeugnis</w:t>
      </w:r>
      <w:r w:rsidRPr="00B427F9">
        <w:rPr>
          <w:rFonts w:ascii="Arial" w:hAnsi="Arial" w:cs="Arial"/>
          <w:b/>
          <w:sz w:val="20"/>
          <w:szCs w:val="20"/>
        </w:rPr>
        <w:t xml:space="preserve"> aus </w:t>
      </w:r>
    </w:p>
    <w:p w:rsidR="005B2FF8" w:rsidRPr="00B427F9" w:rsidRDefault="005B2FF8" w:rsidP="00B427F9">
      <w:pPr>
        <w:pStyle w:val="Listenabsatz"/>
        <w:numPr>
          <w:ilvl w:val="0"/>
          <w:numId w:val="3"/>
        </w:numPr>
        <w:jc w:val="both"/>
        <w:rPr>
          <w:rFonts w:ascii="Arial" w:hAnsi="Arial" w:cs="Arial"/>
          <w:b/>
          <w:sz w:val="20"/>
          <w:szCs w:val="20"/>
        </w:rPr>
      </w:pPr>
      <w:r w:rsidRPr="00B427F9">
        <w:rPr>
          <w:rFonts w:ascii="Arial" w:hAnsi="Arial" w:cs="Arial"/>
          <w:b/>
          <w:sz w:val="20"/>
          <w:szCs w:val="20"/>
        </w:rPr>
        <w:lastRenderedPageBreak/>
        <w:t xml:space="preserve">und </w:t>
      </w:r>
      <w:r w:rsidR="00F86FB3">
        <w:rPr>
          <w:rFonts w:ascii="Arial" w:hAnsi="Arial" w:cs="Arial"/>
          <w:b/>
          <w:sz w:val="20"/>
          <w:szCs w:val="20"/>
        </w:rPr>
        <w:t>bei der</w:t>
      </w:r>
      <w:r w:rsidRPr="00B427F9">
        <w:rPr>
          <w:rFonts w:ascii="Arial" w:hAnsi="Arial" w:cs="Arial"/>
          <w:b/>
          <w:sz w:val="20"/>
          <w:szCs w:val="20"/>
        </w:rPr>
        <w:t xml:space="preserve"> kürzlich durchgeführte</w:t>
      </w:r>
      <w:r w:rsidR="00F86FB3">
        <w:rPr>
          <w:rFonts w:ascii="Arial" w:hAnsi="Arial" w:cs="Arial"/>
          <w:b/>
          <w:sz w:val="20"/>
          <w:szCs w:val="20"/>
        </w:rPr>
        <w:t>n</w:t>
      </w:r>
      <w:r w:rsidRPr="00B427F9">
        <w:rPr>
          <w:rFonts w:ascii="Arial" w:hAnsi="Arial" w:cs="Arial"/>
          <w:b/>
          <w:sz w:val="20"/>
          <w:szCs w:val="20"/>
        </w:rPr>
        <w:t xml:space="preserve"> </w:t>
      </w:r>
      <w:proofErr w:type="spellStart"/>
      <w:r w:rsidRPr="00B427F9">
        <w:rPr>
          <w:rFonts w:ascii="Arial" w:hAnsi="Arial" w:cs="Arial"/>
          <w:b/>
          <w:sz w:val="20"/>
          <w:szCs w:val="20"/>
          <w:u w:val="single"/>
        </w:rPr>
        <w:t>KundInnenbefragung</w:t>
      </w:r>
      <w:proofErr w:type="spellEnd"/>
      <w:r w:rsidRPr="00B427F9">
        <w:rPr>
          <w:rFonts w:ascii="Arial" w:hAnsi="Arial" w:cs="Arial"/>
          <w:b/>
          <w:sz w:val="20"/>
          <w:szCs w:val="20"/>
        </w:rPr>
        <w:t xml:space="preserve"> gaben die Menschen dem WLV </w:t>
      </w:r>
      <w:r w:rsidRPr="00B427F9">
        <w:rPr>
          <w:rFonts w:ascii="Arial" w:hAnsi="Arial" w:cs="Arial"/>
          <w:b/>
          <w:sz w:val="20"/>
          <w:szCs w:val="20"/>
          <w:u w:val="single"/>
        </w:rPr>
        <w:t>mit 91 % (!) die Bestnoten</w:t>
      </w:r>
      <w:r w:rsidRPr="00B427F9">
        <w:rPr>
          <w:rFonts w:ascii="Arial" w:hAnsi="Arial" w:cs="Arial"/>
          <w:b/>
          <w:sz w:val="20"/>
          <w:szCs w:val="20"/>
        </w:rPr>
        <w:t>.</w:t>
      </w:r>
    </w:p>
    <w:p w:rsidR="004C69F1" w:rsidRPr="004C69F1" w:rsidRDefault="004C69F1" w:rsidP="004C69F1">
      <w:pPr>
        <w:pStyle w:val="Listenabsatz"/>
        <w:numPr>
          <w:ilvl w:val="0"/>
          <w:numId w:val="3"/>
        </w:numPr>
        <w:jc w:val="both"/>
        <w:rPr>
          <w:rFonts w:ascii="Arial" w:hAnsi="Arial" w:cs="Arial"/>
          <w:b/>
          <w:sz w:val="20"/>
          <w:szCs w:val="20"/>
        </w:rPr>
      </w:pPr>
      <w:r>
        <w:rPr>
          <w:rFonts w:ascii="Arial" w:hAnsi="Arial" w:cs="Arial"/>
          <w:b/>
          <w:sz w:val="20"/>
          <w:szCs w:val="20"/>
        </w:rPr>
        <w:t>Der</w:t>
      </w:r>
      <w:r w:rsidR="00B427F9" w:rsidRPr="00B427F9">
        <w:rPr>
          <w:rFonts w:ascii="Arial" w:hAnsi="Arial" w:cs="Arial"/>
          <w:b/>
          <w:sz w:val="20"/>
          <w:szCs w:val="20"/>
        </w:rPr>
        <w:t xml:space="preserve"> WLV</w:t>
      </w:r>
      <w:r>
        <w:rPr>
          <w:rFonts w:ascii="Arial" w:hAnsi="Arial" w:cs="Arial"/>
          <w:b/>
          <w:sz w:val="20"/>
          <w:szCs w:val="20"/>
        </w:rPr>
        <w:t xml:space="preserve"> stellt </w:t>
      </w:r>
      <w:r w:rsidR="00B427F9" w:rsidRPr="00B427F9">
        <w:rPr>
          <w:rFonts w:ascii="Arial" w:hAnsi="Arial" w:cs="Arial"/>
          <w:b/>
          <w:sz w:val="20"/>
          <w:szCs w:val="20"/>
        </w:rPr>
        <w:t xml:space="preserve"> </w:t>
      </w:r>
      <w:r w:rsidR="00B427F9" w:rsidRPr="00B427F9">
        <w:rPr>
          <w:rFonts w:ascii="Arial" w:hAnsi="Arial" w:cs="Arial"/>
          <w:b/>
          <w:sz w:val="20"/>
          <w:szCs w:val="20"/>
          <w:u w:val="single"/>
        </w:rPr>
        <w:t>sämtliche Informationen samt Beratungsleistung völlig transparent</w:t>
      </w:r>
      <w:r w:rsidR="00B427F9" w:rsidRPr="00B427F9">
        <w:rPr>
          <w:rFonts w:ascii="Arial" w:hAnsi="Arial" w:cs="Arial"/>
          <w:b/>
          <w:sz w:val="20"/>
          <w:szCs w:val="20"/>
        </w:rPr>
        <w:t xml:space="preserve"> allen vertretenen Fraktionen zur</w:t>
      </w:r>
      <w:r w:rsidR="00B427F9">
        <w:rPr>
          <w:rFonts w:ascii="Arial" w:hAnsi="Arial" w:cs="Arial"/>
          <w:b/>
          <w:sz w:val="20"/>
          <w:szCs w:val="20"/>
        </w:rPr>
        <w:t xml:space="preserve"> Verfügung</w:t>
      </w:r>
      <w:r w:rsidR="00B427F9" w:rsidRPr="00B427F9">
        <w:rPr>
          <w:rFonts w:ascii="Arial" w:hAnsi="Arial" w:cs="Arial"/>
          <w:b/>
          <w:sz w:val="20"/>
          <w:szCs w:val="20"/>
        </w:rPr>
        <w:t>.</w:t>
      </w:r>
    </w:p>
    <w:p w:rsidR="00B175DE" w:rsidRPr="00B427F9" w:rsidRDefault="00EA434B" w:rsidP="00B175DE">
      <w:pPr>
        <w:jc w:val="both"/>
        <w:rPr>
          <w:rFonts w:ascii="Arial" w:hAnsi="Arial" w:cs="Arial"/>
          <w:b/>
        </w:rPr>
      </w:pPr>
      <w:r w:rsidRPr="00B427F9">
        <w:rPr>
          <w:rFonts w:ascii="Arial" w:hAnsi="Arial" w:cs="Arial"/>
          <w:b/>
        </w:rPr>
        <w:t>Über das absichtliche Beschmutzen eines Topbetriebe</w:t>
      </w:r>
      <w:r w:rsidR="004C69F1">
        <w:rPr>
          <w:rFonts w:ascii="Arial" w:hAnsi="Arial" w:cs="Arial"/>
          <w:b/>
        </w:rPr>
        <w:t>s</w:t>
      </w:r>
      <w:r w:rsidRPr="00B427F9">
        <w:rPr>
          <w:rFonts w:ascii="Arial" w:hAnsi="Arial" w:cs="Arial"/>
          <w:b/>
        </w:rPr>
        <w:t xml:space="preserve"> des Landes durch die ÖVP, sol</w:t>
      </w:r>
      <w:r w:rsidR="00584FE3">
        <w:rPr>
          <w:rFonts w:ascii="Arial" w:hAnsi="Arial" w:cs="Arial"/>
          <w:b/>
        </w:rPr>
        <w:t>lte sich jeder</w:t>
      </w:r>
      <w:r w:rsidR="00F86FB3">
        <w:rPr>
          <w:rFonts w:ascii="Arial" w:hAnsi="Arial" w:cs="Arial"/>
          <w:b/>
        </w:rPr>
        <w:t xml:space="preserve"> </w:t>
      </w:r>
      <w:r w:rsidR="00B427F9" w:rsidRPr="00B427F9">
        <w:rPr>
          <w:rFonts w:ascii="Arial" w:hAnsi="Arial" w:cs="Arial"/>
          <w:b/>
        </w:rPr>
        <w:t>seine Meinung selber bilden</w:t>
      </w:r>
      <w:r w:rsidRPr="00B427F9">
        <w:rPr>
          <w:rFonts w:ascii="Arial" w:hAnsi="Arial" w:cs="Arial"/>
          <w:b/>
        </w:rPr>
        <w:t xml:space="preserve">. Die </w:t>
      </w:r>
      <w:r w:rsidR="005B2FF8" w:rsidRPr="00B427F9">
        <w:rPr>
          <w:rFonts w:ascii="Arial" w:hAnsi="Arial" w:cs="Arial"/>
          <w:b/>
        </w:rPr>
        <w:t xml:space="preserve">Menschen </w:t>
      </w:r>
      <w:r w:rsidR="00584FE3">
        <w:rPr>
          <w:rFonts w:ascii="Arial" w:hAnsi="Arial" w:cs="Arial"/>
          <w:b/>
        </w:rPr>
        <w:t xml:space="preserve">haben </w:t>
      </w:r>
      <w:r w:rsidR="005B2FF8" w:rsidRPr="00B427F9">
        <w:rPr>
          <w:rFonts w:ascii="Arial" w:hAnsi="Arial" w:cs="Arial"/>
          <w:b/>
        </w:rPr>
        <w:t xml:space="preserve"> derartig</w:t>
      </w:r>
      <w:r w:rsidRPr="00B427F9">
        <w:rPr>
          <w:rFonts w:ascii="Arial" w:hAnsi="Arial" w:cs="Arial"/>
          <w:b/>
        </w:rPr>
        <w:t>e po</w:t>
      </w:r>
      <w:r w:rsidR="005B2FF8" w:rsidRPr="00B427F9">
        <w:rPr>
          <w:rFonts w:ascii="Arial" w:hAnsi="Arial" w:cs="Arial"/>
          <w:b/>
        </w:rPr>
        <w:t>l</w:t>
      </w:r>
      <w:r w:rsidRPr="00B427F9">
        <w:rPr>
          <w:rFonts w:ascii="Arial" w:hAnsi="Arial" w:cs="Arial"/>
          <w:b/>
        </w:rPr>
        <w:t xml:space="preserve">itische Praktiken </w:t>
      </w:r>
      <w:r w:rsidR="005B2FF8" w:rsidRPr="00B427F9">
        <w:rPr>
          <w:rFonts w:ascii="Arial" w:hAnsi="Arial" w:cs="Arial"/>
          <w:b/>
        </w:rPr>
        <w:t xml:space="preserve">wie sie die ÖVP anwendet </w:t>
      </w:r>
      <w:r w:rsidR="00584FE3">
        <w:rPr>
          <w:rFonts w:ascii="Arial" w:hAnsi="Arial" w:cs="Arial"/>
          <w:b/>
        </w:rPr>
        <w:t>nicht verdient</w:t>
      </w:r>
      <w:r w:rsidR="00B427F9" w:rsidRPr="00B427F9">
        <w:rPr>
          <w:rFonts w:ascii="Arial" w:hAnsi="Arial" w:cs="Arial"/>
          <w:b/>
        </w:rPr>
        <w:t xml:space="preserve">.“, </w:t>
      </w:r>
      <w:r w:rsidR="00B427F9" w:rsidRPr="00B427F9">
        <w:rPr>
          <w:rFonts w:ascii="Arial" w:hAnsi="Arial" w:cs="Arial"/>
        </w:rPr>
        <w:t xml:space="preserve">so ein sichtlich enttäuschter Obmann </w:t>
      </w:r>
      <w:proofErr w:type="spellStart"/>
      <w:r w:rsidR="00B427F9" w:rsidRPr="00B427F9">
        <w:rPr>
          <w:rFonts w:ascii="Arial" w:hAnsi="Arial" w:cs="Arial"/>
        </w:rPr>
        <w:t>Bgm</w:t>
      </w:r>
      <w:proofErr w:type="spellEnd"/>
      <w:r w:rsidR="00B427F9" w:rsidRPr="00B427F9">
        <w:rPr>
          <w:rFonts w:ascii="Arial" w:hAnsi="Arial" w:cs="Arial"/>
        </w:rPr>
        <w:t xml:space="preserve">. Ing. Gerhard </w:t>
      </w:r>
      <w:proofErr w:type="spellStart"/>
      <w:r w:rsidR="00B427F9" w:rsidRPr="00B427F9">
        <w:rPr>
          <w:rFonts w:ascii="Arial" w:hAnsi="Arial" w:cs="Arial"/>
        </w:rPr>
        <w:t>Zapfl</w:t>
      </w:r>
      <w:proofErr w:type="spellEnd"/>
      <w:r w:rsidR="00B427F9" w:rsidRPr="00B427F9">
        <w:rPr>
          <w:rFonts w:ascii="Arial" w:hAnsi="Arial" w:cs="Arial"/>
        </w:rPr>
        <w:t>.</w:t>
      </w:r>
      <w:r w:rsidR="00B427F9" w:rsidRPr="00B427F9">
        <w:rPr>
          <w:rFonts w:ascii="Arial" w:hAnsi="Arial" w:cs="Arial"/>
          <w:b/>
        </w:rPr>
        <w:t xml:space="preserve"> </w:t>
      </w:r>
    </w:p>
    <w:p w:rsidR="00B175DE" w:rsidRPr="00EA434B" w:rsidRDefault="00B175DE" w:rsidP="00B175DE">
      <w:pPr>
        <w:jc w:val="both"/>
        <w:rPr>
          <w:rFonts w:ascii="Arial" w:hAnsi="Arial" w:cs="Arial"/>
          <w:b/>
          <w:sz w:val="24"/>
          <w:szCs w:val="24"/>
        </w:rPr>
      </w:pPr>
    </w:p>
    <w:p w:rsidR="00B427F9" w:rsidRPr="00B427F9" w:rsidRDefault="00B427F9" w:rsidP="00B427F9">
      <w:pPr>
        <w:jc w:val="center"/>
        <w:outlineLvl w:val="0"/>
        <w:rPr>
          <w:rFonts w:ascii="Verdana" w:hAnsi="Verdana" w:cs="Arial"/>
          <w:lang w:eastAsia="de-DE"/>
        </w:rPr>
      </w:pPr>
      <w:r w:rsidRPr="00B427F9">
        <w:rPr>
          <w:rFonts w:ascii="Verdana" w:hAnsi="Verdana" w:cs="Arial"/>
          <w:lang w:eastAsia="de-DE"/>
        </w:rPr>
        <w:t>E</w:t>
      </w:r>
      <w:r w:rsidR="008D57B1">
        <w:rPr>
          <w:rFonts w:ascii="Verdana" w:hAnsi="Verdana" w:cs="Arial"/>
          <w:lang w:eastAsia="de-DE"/>
        </w:rPr>
        <w:t>isenstadt,  am 30. März 2017</w:t>
      </w:r>
      <w:bookmarkStart w:id="0" w:name="_GoBack"/>
      <w:bookmarkEnd w:id="0"/>
    </w:p>
    <w:p w:rsidR="00B427F9" w:rsidRPr="00B427F9" w:rsidRDefault="00B427F9" w:rsidP="00B427F9">
      <w:pPr>
        <w:framePr w:hSpace="141" w:wrap="around" w:vAnchor="text" w:hAnchor="page" w:x="4936" w:y="124"/>
        <w:jc w:val="center"/>
        <w:rPr>
          <w:sz w:val="24"/>
          <w:szCs w:val="24"/>
          <w:lang w:eastAsia="de-DE"/>
        </w:rPr>
      </w:pPr>
      <w:r>
        <w:rPr>
          <w:noProof/>
          <w:sz w:val="24"/>
          <w:szCs w:val="24"/>
          <w:lang w:val="de-AT" w:eastAsia="de-AT"/>
        </w:rPr>
        <w:drawing>
          <wp:inline distT="0" distB="0" distL="0" distR="0">
            <wp:extent cx="1160060" cy="813973"/>
            <wp:effectExtent l="0" t="0" r="2540" b="5715"/>
            <wp:docPr id="2" name="Grafik 2"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fl-Unter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215" cy="814082"/>
                    </a:xfrm>
                    <a:prstGeom prst="rect">
                      <a:avLst/>
                    </a:prstGeom>
                    <a:noFill/>
                    <a:ln>
                      <a:noFill/>
                    </a:ln>
                  </pic:spPr>
                </pic:pic>
              </a:graphicData>
            </a:graphic>
          </wp:inline>
        </w:drawing>
      </w:r>
    </w:p>
    <w:p w:rsidR="00B427F9" w:rsidRPr="00B427F9" w:rsidRDefault="00B427F9" w:rsidP="00B427F9">
      <w:pPr>
        <w:jc w:val="center"/>
        <w:rPr>
          <w:sz w:val="24"/>
          <w:szCs w:val="24"/>
          <w:lang w:eastAsia="de-DE"/>
        </w:rPr>
      </w:pPr>
    </w:p>
    <w:p w:rsidR="00B427F9" w:rsidRPr="00B427F9" w:rsidRDefault="00B427F9" w:rsidP="00B427F9">
      <w:pPr>
        <w:jc w:val="center"/>
        <w:rPr>
          <w:sz w:val="24"/>
          <w:szCs w:val="24"/>
          <w:lang w:eastAsia="de-DE"/>
        </w:rPr>
      </w:pPr>
    </w:p>
    <w:p w:rsidR="00B427F9" w:rsidRPr="00B427F9" w:rsidRDefault="00B427F9" w:rsidP="00B427F9">
      <w:pPr>
        <w:jc w:val="center"/>
        <w:rPr>
          <w:sz w:val="24"/>
          <w:szCs w:val="24"/>
          <w:lang w:eastAsia="de-DE"/>
        </w:rPr>
      </w:pPr>
    </w:p>
    <w:p w:rsidR="00B427F9" w:rsidRPr="00B427F9" w:rsidRDefault="00B427F9" w:rsidP="00B427F9">
      <w:pPr>
        <w:jc w:val="center"/>
        <w:rPr>
          <w:sz w:val="24"/>
          <w:szCs w:val="24"/>
          <w:lang w:eastAsia="de-DE"/>
        </w:rPr>
      </w:pPr>
    </w:p>
    <w:p w:rsidR="00B427F9" w:rsidRPr="00B427F9" w:rsidRDefault="00B427F9" w:rsidP="00B427F9">
      <w:pPr>
        <w:jc w:val="center"/>
        <w:rPr>
          <w:sz w:val="24"/>
          <w:szCs w:val="24"/>
          <w:lang w:eastAsia="de-DE"/>
        </w:rPr>
      </w:pPr>
    </w:p>
    <w:p w:rsidR="00B427F9" w:rsidRPr="00B427F9" w:rsidRDefault="00B427F9" w:rsidP="00B427F9">
      <w:pPr>
        <w:rPr>
          <w:rFonts w:ascii="Arial" w:hAnsi="Arial" w:cs="Arial"/>
          <w:sz w:val="24"/>
          <w:szCs w:val="24"/>
          <w:lang w:eastAsia="de-DE"/>
        </w:rPr>
      </w:pPr>
    </w:p>
    <w:p w:rsidR="00B427F9" w:rsidRPr="00B427F9" w:rsidRDefault="00B427F9" w:rsidP="00B427F9">
      <w:pPr>
        <w:jc w:val="center"/>
        <w:rPr>
          <w:rFonts w:ascii="Arial" w:hAnsi="Arial" w:cs="Arial"/>
          <w:sz w:val="22"/>
          <w:szCs w:val="22"/>
          <w:lang w:eastAsia="de-DE"/>
        </w:rPr>
      </w:pPr>
      <w:proofErr w:type="spellStart"/>
      <w:r w:rsidRPr="00B427F9">
        <w:rPr>
          <w:rFonts w:ascii="Arial" w:hAnsi="Arial" w:cs="Arial"/>
          <w:sz w:val="22"/>
          <w:szCs w:val="22"/>
          <w:lang w:eastAsia="de-DE"/>
        </w:rPr>
        <w:t>Bgm</w:t>
      </w:r>
      <w:proofErr w:type="spellEnd"/>
      <w:r w:rsidRPr="00B427F9">
        <w:rPr>
          <w:rFonts w:ascii="Arial" w:hAnsi="Arial" w:cs="Arial"/>
          <w:sz w:val="22"/>
          <w:szCs w:val="22"/>
          <w:lang w:eastAsia="de-DE"/>
        </w:rPr>
        <w:t xml:space="preserve">. Ing. Gerhard </w:t>
      </w:r>
      <w:proofErr w:type="spellStart"/>
      <w:r w:rsidRPr="00B427F9">
        <w:rPr>
          <w:rFonts w:ascii="Arial" w:hAnsi="Arial" w:cs="Arial"/>
          <w:sz w:val="22"/>
          <w:szCs w:val="22"/>
          <w:lang w:eastAsia="de-DE"/>
        </w:rPr>
        <w:t>Zapfl</w:t>
      </w:r>
      <w:proofErr w:type="spellEnd"/>
    </w:p>
    <w:p w:rsidR="00B427F9" w:rsidRPr="00B427F9" w:rsidRDefault="00B427F9" w:rsidP="00B427F9">
      <w:pPr>
        <w:jc w:val="center"/>
        <w:rPr>
          <w:rFonts w:ascii="Arial" w:hAnsi="Arial" w:cs="Arial"/>
          <w:sz w:val="22"/>
          <w:szCs w:val="22"/>
          <w:lang w:eastAsia="de-DE"/>
        </w:rPr>
      </w:pPr>
      <w:r w:rsidRPr="00B427F9">
        <w:rPr>
          <w:rFonts w:ascii="Arial" w:hAnsi="Arial" w:cs="Arial"/>
          <w:sz w:val="22"/>
          <w:szCs w:val="22"/>
          <w:lang w:eastAsia="de-DE"/>
        </w:rPr>
        <w:t>(Obmann)</w:t>
      </w:r>
    </w:p>
    <w:p w:rsidR="00B175DE" w:rsidRPr="009246B4" w:rsidRDefault="00B175DE" w:rsidP="00B175DE">
      <w:pPr>
        <w:jc w:val="both"/>
        <w:rPr>
          <w:rFonts w:ascii="Arial" w:hAnsi="Arial" w:cs="Arial"/>
          <w:b/>
          <w:sz w:val="24"/>
          <w:szCs w:val="24"/>
        </w:rPr>
      </w:pPr>
    </w:p>
    <w:p w:rsidR="00B175DE" w:rsidRDefault="00B175DE" w:rsidP="00B175DE">
      <w:pPr>
        <w:jc w:val="both"/>
        <w:rPr>
          <w:rFonts w:ascii="Arial" w:hAnsi="Arial" w:cs="Arial"/>
          <w:b/>
          <w:sz w:val="24"/>
          <w:szCs w:val="24"/>
        </w:rPr>
      </w:pPr>
    </w:p>
    <w:p w:rsidR="00B175DE" w:rsidRDefault="00B175DE" w:rsidP="00B175DE">
      <w:pPr>
        <w:jc w:val="both"/>
        <w:rPr>
          <w:rFonts w:ascii="Arial" w:hAnsi="Arial" w:cs="Arial"/>
          <w:b/>
          <w:sz w:val="24"/>
          <w:szCs w:val="24"/>
        </w:rPr>
      </w:pPr>
    </w:p>
    <w:p w:rsidR="00856FDD" w:rsidRPr="00DE4C39" w:rsidRDefault="00856FDD" w:rsidP="00DE4C39">
      <w:pPr>
        <w:autoSpaceDE w:val="0"/>
        <w:autoSpaceDN w:val="0"/>
        <w:adjustRightInd w:val="0"/>
        <w:jc w:val="center"/>
        <w:rPr>
          <w:rFonts w:ascii="Arial" w:hAnsi="Arial" w:cs="Arial"/>
          <w:sz w:val="22"/>
          <w:szCs w:val="22"/>
        </w:rPr>
      </w:pPr>
    </w:p>
    <w:sectPr w:rsidR="00856FDD" w:rsidRPr="00DE4C39" w:rsidSect="002C33E7">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5C" w:rsidRDefault="005C7A5C" w:rsidP="00856FDD">
      <w:r>
        <w:separator/>
      </w:r>
    </w:p>
  </w:endnote>
  <w:endnote w:type="continuationSeparator" w:id="0">
    <w:p w:rsidR="005C7A5C" w:rsidRDefault="005C7A5C" w:rsidP="0085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DD" w:rsidRPr="00A20116" w:rsidRDefault="00856FDD" w:rsidP="00856FDD">
    <w:pPr>
      <w:jc w:val="center"/>
      <w:rPr>
        <w:b/>
        <w:bCs/>
        <w:i/>
        <w:iCs/>
        <w:color w:val="808080"/>
        <w:sz w:val="32"/>
        <w:szCs w:val="32"/>
      </w:rPr>
    </w:pPr>
    <w:r w:rsidRPr="00A20116">
      <w:rPr>
        <w:b/>
        <w:bCs/>
        <w:i/>
        <w:iCs/>
        <w:color w:val="808080"/>
        <w:sz w:val="32"/>
        <w:szCs w:val="32"/>
      </w:rPr>
      <w:t>www.wasserleitungsverband.at</w:t>
    </w:r>
  </w:p>
  <w:p w:rsidR="00856FDD" w:rsidRDefault="00856F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5C" w:rsidRDefault="005C7A5C" w:rsidP="00856FDD">
      <w:r>
        <w:separator/>
      </w:r>
    </w:p>
  </w:footnote>
  <w:footnote w:type="continuationSeparator" w:id="0">
    <w:p w:rsidR="005C7A5C" w:rsidRDefault="005C7A5C" w:rsidP="00856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23F6"/>
    <w:multiLevelType w:val="hybridMultilevel"/>
    <w:tmpl w:val="0B3EC3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8012DB"/>
    <w:multiLevelType w:val="hybridMultilevel"/>
    <w:tmpl w:val="7E4222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E278C9"/>
    <w:multiLevelType w:val="hybridMultilevel"/>
    <w:tmpl w:val="50869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3A"/>
    <w:rsid w:val="0000150D"/>
    <w:rsid w:val="00004441"/>
    <w:rsid w:val="00015912"/>
    <w:rsid w:val="00076195"/>
    <w:rsid w:val="000B48C3"/>
    <w:rsid w:val="000D2575"/>
    <w:rsid w:val="000D485C"/>
    <w:rsid w:val="000F6EFA"/>
    <w:rsid w:val="00100DBD"/>
    <w:rsid w:val="00107237"/>
    <w:rsid w:val="00117401"/>
    <w:rsid w:val="00117FFC"/>
    <w:rsid w:val="001332C7"/>
    <w:rsid w:val="00134CD6"/>
    <w:rsid w:val="00134EF8"/>
    <w:rsid w:val="00135A06"/>
    <w:rsid w:val="00140B38"/>
    <w:rsid w:val="00184EF9"/>
    <w:rsid w:val="001D55D4"/>
    <w:rsid w:val="00201917"/>
    <w:rsid w:val="00224B31"/>
    <w:rsid w:val="00232A31"/>
    <w:rsid w:val="002457D2"/>
    <w:rsid w:val="00272951"/>
    <w:rsid w:val="00273FA4"/>
    <w:rsid w:val="0028049F"/>
    <w:rsid w:val="00283F66"/>
    <w:rsid w:val="002A4B48"/>
    <w:rsid w:val="002A5A5D"/>
    <w:rsid w:val="002A7998"/>
    <w:rsid w:val="002C33E7"/>
    <w:rsid w:val="002F4C42"/>
    <w:rsid w:val="003213C4"/>
    <w:rsid w:val="00380A87"/>
    <w:rsid w:val="003811E6"/>
    <w:rsid w:val="00396052"/>
    <w:rsid w:val="003A0FC2"/>
    <w:rsid w:val="003A24E4"/>
    <w:rsid w:val="003D5EB9"/>
    <w:rsid w:val="003E175B"/>
    <w:rsid w:val="00407016"/>
    <w:rsid w:val="004328F7"/>
    <w:rsid w:val="004617DB"/>
    <w:rsid w:val="0046344B"/>
    <w:rsid w:val="00463E12"/>
    <w:rsid w:val="00480B96"/>
    <w:rsid w:val="00496758"/>
    <w:rsid w:val="004A670E"/>
    <w:rsid w:val="004B6BA9"/>
    <w:rsid w:val="004C69F1"/>
    <w:rsid w:val="004D0462"/>
    <w:rsid w:val="005056B2"/>
    <w:rsid w:val="00517035"/>
    <w:rsid w:val="00521BE2"/>
    <w:rsid w:val="00526DA5"/>
    <w:rsid w:val="0053008A"/>
    <w:rsid w:val="005324B3"/>
    <w:rsid w:val="00534C78"/>
    <w:rsid w:val="00537D86"/>
    <w:rsid w:val="00543467"/>
    <w:rsid w:val="005554A6"/>
    <w:rsid w:val="005601C9"/>
    <w:rsid w:val="00561E6D"/>
    <w:rsid w:val="005701A2"/>
    <w:rsid w:val="005704F6"/>
    <w:rsid w:val="00584FE3"/>
    <w:rsid w:val="005A12EE"/>
    <w:rsid w:val="005A7582"/>
    <w:rsid w:val="005B2FF8"/>
    <w:rsid w:val="005B37B6"/>
    <w:rsid w:val="005B3D9F"/>
    <w:rsid w:val="005C2A01"/>
    <w:rsid w:val="005C4E1E"/>
    <w:rsid w:val="005C7A5C"/>
    <w:rsid w:val="005C7EE1"/>
    <w:rsid w:val="006061AA"/>
    <w:rsid w:val="0061192C"/>
    <w:rsid w:val="00630DD3"/>
    <w:rsid w:val="006436D0"/>
    <w:rsid w:val="00665593"/>
    <w:rsid w:val="00670650"/>
    <w:rsid w:val="00671C3A"/>
    <w:rsid w:val="006874EE"/>
    <w:rsid w:val="00695DCF"/>
    <w:rsid w:val="0071393A"/>
    <w:rsid w:val="00714D71"/>
    <w:rsid w:val="00716768"/>
    <w:rsid w:val="00721405"/>
    <w:rsid w:val="00732687"/>
    <w:rsid w:val="00736878"/>
    <w:rsid w:val="007616F2"/>
    <w:rsid w:val="00780B0A"/>
    <w:rsid w:val="00787AEE"/>
    <w:rsid w:val="007A7C23"/>
    <w:rsid w:val="007B02C0"/>
    <w:rsid w:val="007B1FA8"/>
    <w:rsid w:val="007B5894"/>
    <w:rsid w:val="007D7EBD"/>
    <w:rsid w:val="007E1DC4"/>
    <w:rsid w:val="007F2973"/>
    <w:rsid w:val="0080060F"/>
    <w:rsid w:val="00832780"/>
    <w:rsid w:val="00856FDD"/>
    <w:rsid w:val="0087466E"/>
    <w:rsid w:val="00877875"/>
    <w:rsid w:val="008A36A8"/>
    <w:rsid w:val="008A555E"/>
    <w:rsid w:val="008C3166"/>
    <w:rsid w:val="008D57B1"/>
    <w:rsid w:val="008F0050"/>
    <w:rsid w:val="009025D4"/>
    <w:rsid w:val="009246B4"/>
    <w:rsid w:val="00936F4A"/>
    <w:rsid w:val="00970C7B"/>
    <w:rsid w:val="00991B43"/>
    <w:rsid w:val="00997B77"/>
    <w:rsid w:val="009A248B"/>
    <w:rsid w:val="009A44F1"/>
    <w:rsid w:val="009D0BDE"/>
    <w:rsid w:val="00A20116"/>
    <w:rsid w:val="00A21333"/>
    <w:rsid w:val="00A2287A"/>
    <w:rsid w:val="00A24086"/>
    <w:rsid w:val="00A26045"/>
    <w:rsid w:val="00A33F44"/>
    <w:rsid w:val="00A50B7F"/>
    <w:rsid w:val="00A60BD4"/>
    <w:rsid w:val="00AB1CC3"/>
    <w:rsid w:val="00AB20A0"/>
    <w:rsid w:val="00AC3413"/>
    <w:rsid w:val="00AD0F8E"/>
    <w:rsid w:val="00B175DE"/>
    <w:rsid w:val="00B2081D"/>
    <w:rsid w:val="00B427F9"/>
    <w:rsid w:val="00B467DE"/>
    <w:rsid w:val="00B63D14"/>
    <w:rsid w:val="00B941B3"/>
    <w:rsid w:val="00B97DD4"/>
    <w:rsid w:val="00BA5BB6"/>
    <w:rsid w:val="00BB1DFA"/>
    <w:rsid w:val="00BD5055"/>
    <w:rsid w:val="00C03561"/>
    <w:rsid w:val="00C132EC"/>
    <w:rsid w:val="00C13F1C"/>
    <w:rsid w:val="00C27CBC"/>
    <w:rsid w:val="00C306FC"/>
    <w:rsid w:val="00C65B30"/>
    <w:rsid w:val="00C97907"/>
    <w:rsid w:val="00CA5D48"/>
    <w:rsid w:val="00CE3DD9"/>
    <w:rsid w:val="00D26513"/>
    <w:rsid w:val="00D438CA"/>
    <w:rsid w:val="00D6239C"/>
    <w:rsid w:val="00D768CD"/>
    <w:rsid w:val="00DC0276"/>
    <w:rsid w:val="00DE4C39"/>
    <w:rsid w:val="00DE5D85"/>
    <w:rsid w:val="00E0098E"/>
    <w:rsid w:val="00E03DAB"/>
    <w:rsid w:val="00E529D1"/>
    <w:rsid w:val="00E61144"/>
    <w:rsid w:val="00E71761"/>
    <w:rsid w:val="00EA0614"/>
    <w:rsid w:val="00EA3306"/>
    <w:rsid w:val="00EA434B"/>
    <w:rsid w:val="00EB7C52"/>
    <w:rsid w:val="00EC683E"/>
    <w:rsid w:val="00EF790F"/>
    <w:rsid w:val="00F21165"/>
    <w:rsid w:val="00F86FB3"/>
    <w:rsid w:val="00FD6592"/>
    <w:rsid w:val="00FE2D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C3A"/>
    <w:pPr>
      <w:spacing w:after="0" w:line="240" w:lineRule="auto"/>
    </w:pPr>
    <w:rPr>
      <w:rFonts w:ascii="Times New Roman" w:eastAsia="Times New Roman" w:hAnsi="Times New Roman" w:cs="Times New Roman"/>
      <w:sz w:val="20"/>
      <w:szCs w:val="20"/>
      <w:lang w:val="de-DE"/>
    </w:rPr>
  </w:style>
  <w:style w:type="paragraph" w:styleId="berschrift1">
    <w:name w:val="heading 1"/>
    <w:basedOn w:val="Standard"/>
    <w:link w:val="berschrift1Zchn"/>
    <w:qFormat/>
    <w:rsid w:val="00201917"/>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sz w:val="24"/>
      <w:szCs w:val="24"/>
      <w:lang w:eastAsia="de-DE"/>
    </w:rPr>
  </w:style>
  <w:style w:type="paragraph" w:styleId="Sprechblasentext">
    <w:name w:val="Balloon Text"/>
    <w:basedOn w:val="Standard"/>
    <w:link w:val="SprechblasentextZchn"/>
    <w:uiPriority w:val="99"/>
    <w:semiHidden/>
    <w:unhideWhenUsed/>
    <w:rsid w:val="00671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C3A"/>
    <w:rPr>
      <w:rFonts w:ascii="Tahoma" w:eastAsia="Times New Roman" w:hAnsi="Tahoma" w:cs="Tahoma"/>
      <w:sz w:val="16"/>
      <w:szCs w:val="16"/>
      <w:lang w:val="de-DE"/>
    </w:rPr>
  </w:style>
  <w:style w:type="paragraph" w:styleId="Kopfzeile">
    <w:name w:val="header"/>
    <w:basedOn w:val="Standard"/>
    <w:link w:val="KopfzeileZchn"/>
    <w:uiPriority w:val="99"/>
    <w:unhideWhenUsed/>
    <w:rsid w:val="00856FDD"/>
    <w:pPr>
      <w:tabs>
        <w:tab w:val="center" w:pos="4536"/>
        <w:tab w:val="right" w:pos="9072"/>
      </w:tabs>
    </w:pPr>
  </w:style>
  <w:style w:type="character" w:customStyle="1" w:styleId="KopfzeileZchn">
    <w:name w:val="Kopfzeile Zchn"/>
    <w:basedOn w:val="Absatz-Standardschriftart"/>
    <w:link w:val="Kopfzeile"/>
    <w:uiPriority w:val="99"/>
    <w:rsid w:val="00856FDD"/>
    <w:rPr>
      <w:rFonts w:ascii="Times New Roman" w:eastAsia="Times New Roman" w:hAnsi="Times New Roman" w:cs="Times New Roman"/>
      <w:sz w:val="20"/>
      <w:szCs w:val="20"/>
      <w:lang w:val="de-DE"/>
    </w:rPr>
  </w:style>
  <w:style w:type="paragraph" w:styleId="Fuzeile">
    <w:name w:val="footer"/>
    <w:basedOn w:val="Standard"/>
    <w:link w:val="FuzeileZchn"/>
    <w:uiPriority w:val="99"/>
    <w:unhideWhenUsed/>
    <w:rsid w:val="00856FDD"/>
    <w:pPr>
      <w:tabs>
        <w:tab w:val="center" w:pos="4536"/>
        <w:tab w:val="right" w:pos="9072"/>
      </w:tabs>
    </w:pPr>
  </w:style>
  <w:style w:type="character" w:customStyle="1" w:styleId="FuzeileZchn">
    <w:name w:val="Fußzeile Zchn"/>
    <w:basedOn w:val="Absatz-Standardschriftart"/>
    <w:link w:val="Fuzeile"/>
    <w:uiPriority w:val="99"/>
    <w:rsid w:val="00856FDD"/>
    <w:rPr>
      <w:rFonts w:ascii="Times New Roman" w:eastAsia="Times New Roman" w:hAnsi="Times New Roman" w:cs="Times New Roman"/>
      <w:sz w:val="20"/>
      <w:szCs w:val="20"/>
      <w:lang w:val="de-DE"/>
    </w:rPr>
  </w:style>
  <w:style w:type="character" w:styleId="Hyperlink">
    <w:name w:val="Hyperlink"/>
    <w:basedOn w:val="Absatz-Standardschriftart"/>
    <w:uiPriority w:val="99"/>
    <w:unhideWhenUsed/>
    <w:rsid w:val="00570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C3A"/>
    <w:pPr>
      <w:spacing w:after="0" w:line="240" w:lineRule="auto"/>
    </w:pPr>
    <w:rPr>
      <w:rFonts w:ascii="Times New Roman" w:eastAsia="Times New Roman" w:hAnsi="Times New Roman" w:cs="Times New Roman"/>
      <w:sz w:val="20"/>
      <w:szCs w:val="20"/>
      <w:lang w:val="de-DE"/>
    </w:rPr>
  </w:style>
  <w:style w:type="paragraph" w:styleId="berschrift1">
    <w:name w:val="heading 1"/>
    <w:basedOn w:val="Standard"/>
    <w:link w:val="berschrift1Zchn"/>
    <w:qFormat/>
    <w:rsid w:val="00201917"/>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sz w:val="24"/>
      <w:szCs w:val="24"/>
      <w:lang w:eastAsia="de-DE"/>
    </w:rPr>
  </w:style>
  <w:style w:type="paragraph" w:styleId="Sprechblasentext">
    <w:name w:val="Balloon Text"/>
    <w:basedOn w:val="Standard"/>
    <w:link w:val="SprechblasentextZchn"/>
    <w:uiPriority w:val="99"/>
    <w:semiHidden/>
    <w:unhideWhenUsed/>
    <w:rsid w:val="00671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C3A"/>
    <w:rPr>
      <w:rFonts w:ascii="Tahoma" w:eastAsia="Times New Roman" w:hAnsi="Tahoma" w:cs="Tahoma"/>
      <w:sz w:val="16"/>
      <w:szCs w:val="16"/>
      <w:lang w:val="de-DE"/>
    </w:rPr>
  </w:style>
  <w:style w:type="paragraph" w:styleId="Kopfzeile">
    <w:name w:val="header"/>
    <w:basedOn w:val="Standard"/>
    <w:link w:val="KopfzeileZchn"/>
    <w:uiPriority w:val="99"/>
    <w:unhideWhenUsed/>
    <w:rsid w:val="00856FDD"/>
    <w:pPr>
      <w:tabs>
        <w:tab w:val="center" w:pos="4536"/>
        <w:tab w:val="right" w:pos="9072"/>
      </w:tabs>
    </w:pPr>
  </w:style>
  <w:style w:type="character" w:customStyle="1" w:styleId="KopfzeileZchn">
    <w:name w:val="Kopfzeile Zchn"/>
    <w:basedOn w:val="Absatz-Standardschriftart"/>
    <w:link w:val="Kopfzeile"/>
    <w:uiPriority w:val="99"/>
    <w:rsid w:val="00856FDD"/>
    <w:rPr>
      <w:rFonts w:ascii="Times New Roman" w:eastAsia="Times New Roman" w:hAnsi="Times New Roman" w:cs="Times New Roman"/>
      <w:sz w:val="20"/>
      <w:szCs w:val="20"/>
      <w:lang w:val="de-DE"/>
    </w:rPr>
  </w:style>
  <w:style w:type="paragraph" w:styleId="Fuzeile">
    <w:name w:val="footer"/>
    <w:basedOn w:val="Standard"/>
    <w:link w:val="FuzeileZchn"/>
    <w:uiPriority w:val="99"/>
    <w:unhideWhenUsed/>
    <w:rsid w:val="00856FDD"/>
    <w:pPr>
      <w:tabs>
        <w:tab w:val="center" w:pos="4536"/>
        <w:tab w:val="right" w:pos="9072"/>
      </w:tabs>
    </w:pPr>
  </w:style>
  <w:style w:type="character" w:customStyle="1" w:styleId="FuzeileZchn">
    <w:name w:val="Fußzeile Zchn"/>
    <w:basedOn w:val="Absatz-Standardschriftart"/>
    <w:link w:val="Fuzeile"/>
    <w:uiPriority w:val="99"/>
    <w:rsid w:val="00856FDD"/>
    <w:rPr>
      <w:rFonts w:ascii="Times New Roman" w:eastAsia="Times New Roman" w:hAnsi="Times New Roman" w:cs="Times New Roman"/>
      <w:sz w:val="20"/>
      <w:szCs w:val="20"/>
      <w:lang w:val="de-DE"/>
    </w:rPr>
  </w:style>
  <w:style w:type="character" w:styleId="Hyperlink">
    <w:name w:val="Hyperlink"/>
    <w:basedOn w:val="Absatz-Standardschriftart"/>
    <w:uiPriority w:val="99"/>
    <w:unhideWhenUsed/>
    <w:rsid w:val="00570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2270">
      <w:bodyDiv w:val="1"/>
      <w:marLeft w:val="0"/>
      <w:marRight w:val="0"/>
      <w:marTop w:val="0"/>
      <w:marBottom w:val="0"/>
      <w:divBdr>
        <w:top w:val="none" w:sz="0" w:space="0" w:color="auto"/>
        <w:left w:val="none" w:sz="0" w:space="0" w:color="auto"/>
        <w:bottom w:val="none" w:sz="0" w:space="0" w:color="auto"/>
        <w:right w:val="none" w:sz="0" w:space="0" w:color="auto"/>
      </w:divBdr>
      <w:divsChild>
        <w:div w:id="1660884727">
          <w:marLeft w:val="0"/>
          <w:marRight w:val="0"/>
          <w:marTop w:val="0"/>
          <w:marBottom w:val="0"/>
          <w:divBdr>
            <w:top w:val="none" w:sz="0" w:space="0" w:color="auto"/>
            <w:left w:val="none" w:sz="0" w:space="0" w:color="auto"/>
            <w:bottom w:val="none" w:sz="0" w:space="0" w:color="auto"/>
            <w:right w:val="none" w:sz="0" w:space="0" w:color="auto"/>
          </w:divBdr>
          <w:divsChild>
            <w:div w:id="739131009">
              <w:marLeft w:val="0"/>
              <w:marRight w:val="0"/>
              <w:marTop w:val="0"/>
              <w:marBottom w:val="0"/>
              <w:divBdr>
                <w:top w:val="none" w:sz="0" w:space="0" w:color="auto"/>
                <w:left w:val="none" w:sz="0" w:space="0" w:color="auto"/>
                <w:bottom w:val="none" w:sz="0" w:space="0" w:color="auto"/>
                <w:right w:val="none" w:sz="0" w:space="0" w:color="auto"/>
              </w:divBdr>
              <w:divsChild>
                <w:div w:id="1734936287">
                  <w:marLeft w:val="0"/>
                  <w:marRight w:val="0"/>
                  <w:marTop w:val="0"/>
                  <w:marBottom w:val="0"/>
                  <w:divBdr>
                    <w:top w:val="none" w:sz="0" w:space="0" w:color="auto"/>
                    <w:left w:val="none" w:sz="0" w:space="0" w:color="auto"/>
                    <w:bottom w:val="none" w:sz="0" w:space="0" w:color="auto"/>
                    <w:right w:val="none" w:sz="0" w:space="0" w:color="auto"/>
                  </w:divBdr>
                  <w:divsChild>
                    <w:div w:id="487862458">
                      <w:marLeft w:val="0"/>
                      <w:marRight w:val="0"/>
                      <w:marTop w:val="450"/>
                      <w:marBottom w:val="900"/>
                      <w:divBdr>
                        <w:top w:val="none" w:sz="0" w:space="0" w:color="auto"/>
                        <w:left w:val="none" w:sz="0" w:space="0" w:color="auto"/>
                        <w:bottom w:val="none" w:sz="0" w:space="0" w:color="auto"/>
                        <w:right w:val="none" w:sz="0" w:space="0" w:color="auto"/>
                      </w:divBdr>
                      <w:divsChild>
                        <w:div w:id="1808274931">
                          <w:marLeft w:val="0"/>
                          <w:marRight w:val="0"/>
                          <w:marTop w:val="0"/>
                          <w:marBottom w:val="0"/>
                          <w:divBdr>
                            <w:top w:val="none" w:sz="0" w:space="0" w:color="auto"/>
                            <w:left w:val="none" w:sz="0" w:space="0" w:color="auto"/>
                            <w:bottom w:val="none" w:sz="0" w:space="0" w:color="auto"/>
                            <w:right w:val="none" w:sz="0" w:space="0" w:color="auto"/>
                          </w:divBdr>
                          <w:divsChild>
                            <w:div w:id="402341051">
                              <w:marLeft w:val="0"/>
                              <w:marRight w:val="0"/>
                              <w:marTop w:val="0"/>
                              <w:marBottom w:val="0"/>
                              <w:divBdr>
                                <w:top w:val="none" w:sz="0" w:space="0" w:color="auto"/>
                                <w:left w:val="none" w:sz="0" w:space="0" w:color="auto"/>
                                <w:bottom w:val="none" w:sz="0" w:space="0" w:color="auto"/>
                                <w:right w:val="none" w:sz="0" w:space="0" w:color="auto"/>
                              </w:divBdr>
                              <w:divsChild>
                                <w:div w:id="1979872618">
                                  <w:marLeft w:val="0"/>
                                  <w:marRight w:val="0"/>
                                  <w:marTop w:val="0"/>
                                  <w:marBottom w:val="0"/>
                                  <w:divBdr>
                                    <w:top w:val="none" w:sz="0" w:space="0" w:color="auto"/>
                                    <w:left w:val="none" w:sz="0" w:space="0" w:color="auto"/>
                                    <w:bottom w:val="none" w:sz="0" w:space="0" w:color="auto"/>
                                    <w:right w:val="none" w:sz="0" w:space="0" w:color="auto"/>
                                  </w:divBdr>
                                  <w:divsChild>
                                    <w:div w:id="1199977882">
                                      <w:marLeft w:val="0"/>
                                      <w:marRight w:val="0"/>
                                      <w:marTop w:val="0"/>
                                      <w:marBottom w:val="0"/>
                                      <w:divBdr>
                                        <w:top w:val="none" w:sz="0" w:space="0" w:color="auto"/>
                                        <w:left w:val="none" w:sz="0" w:space="0" w:color="auto"/>
                                        <w:bottom w:val="none" w:sz="0" w:space="0" w:color="auto"/>
                                        <w:right w:val="none" w:sz="0" w:space="0" w:color="auto"/>
                                      </w:divBdr>
                                      <w:divsChild>
                                        <w:div w:id="442572353">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9000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2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Dihanich</dc:creator>
  <cp:lastModifiedBy>Helga Lehner</cp:lastModifiedBy>
  <cp:revision>2</cp:revision>
  <cp:lastPrinted>2017-03-30T10:05:00Z</cp:lastPrinted>
  <dcterms:created xsi:type="dcterms:W3CDTF">2017-03-30T10:21:00Z</dcterms:created>
  <dcterms:modified xsi:type="dcterms:W3CDTF">2017-03-30T10:21:00Z</dcterms:modified>
</cp:coreProperties>
</file>