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2E" w:rsidRDefault="00AF6A2E" w:rsidP="00AF6A2E">
      <w:pPr>
        <w:jc w:val="center"/>
      </w:pPr>
      <w:r>
        <w:rPr>
          <w:noProof/>
          <w:lang w:val="de-AT" w:eastAsia="de-AT"/>
        </w:rPr>
        <w:drawing>
          <wp:inline distT="0" distB="0" distL="0" distR="0">
            <wp:extent cx="2914650" cy="1485900"/>
            <wp:effectExtent l="0" t="0" r="0" b="0"/>
            <wp:docPr id="1" name="Grafik 1" descr="WLV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LV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A2E" w:rsidRDefault="00AF6A2E" w:rsidP="00AF6A2E">
      <w:pPr>
        <w:ind w:right="-568"/>
      </w:pPr>
    </w:p>
    <w:p w:rsidR="00AF6A2E" w:rsidRDefault="00AF6A2E" w:rsidP="00AF6A2E">
      <w:pPr>
        <w:ind w:right="-568"/>
      </w:pPr>
    </w:p>
    <w:p w:rsidR="00AF6A2E" w:rsidRPr="000A1E4C" w:rsidRDefault="00AF6A2E" w:rsidP="000A1E4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ritannic Bold" w:hAnsi="Britannic Bold"/>
          <w:b/>
          <w:sz w:val="36"/>
          <w:szCs w:val="36"/>
        </w:rPr>
      </w:pPr>
      <w:r w:rsidRPr="000A1E4C">
        <w:rPr>
          <w:rFonts w:ascii="Britannic Bold" w:hAnsi="Britannic Bold"/>
          <w:b/>
          <w:sz w:val="36"/>
          <w:szCs w:val="36"/>
        </w:rPr>
        <w:t>PRESSEINFORMATION</w:t>
      </w:r>
    </w:p>
    <w:p w:rsidR="00AF6A2E" w:rsidRPr="007D2F92" w:rsidRDefault="00AF6A2E" w:rsidP="00AF6A2E">
      <w:pPr>
        <w:pStyle w:val="berschrift1"/>
        <w:jc w:val="left"/>
        <w:rPr>
          <w:sz w:val="20"/>
        </w:rPr>
      </w:pPr>
    </w:p>
    <w:p w:rsidR="00AF6A2E" w:rsidRPr="00A425EB" w:rsidRDefault="00AF6A2E" w:rsidP="00AF6A2E">
      <w:pPr>
        <w:pStyle w:val="berschrift1"/>
        <w:rPr>
          <w:rFonts w:ascii="Arial" w:hAnsi="Arial" w:cs="Arial"/>
          <w:sz w:val="32"/>
          <w:szCs w:val="32"/>
        </w:rPr>
      </w:pPr>
      <w:r w:rsidRPr="00A425EB">
        <w:rPr>
          <w:rFonts w:ascii="Arial" w:hAnsi="Arial" w:cs="Arial"/>
          <w:sz w:val="32"/>
          <w:szCs w:val="32"/>
        </w:rPr>
        <w:t xml:space="preserve">Aktuelle Kundenbefragung </w:t>
      </w:r>
      <w:r w:rsidR="00C94CD4" w:rsidRPr="00A425EB">
        <w:rPr>
          <w:rFonts w:ascii="Arial" w:hAnsi="Arial" w:cs="Arial"/>
          <w:sz w:val="32"/>
          <w:szCs w:val="32"/>
        </w:rPr>
        <w:t>zeigt</w:t>
      </w:r>
      <w:r w:rsidRPr="00A425EB">
        <w:rPr>
          <w:rFonts w:ascii="Arial" w:hAnsi="Arial" w:cs="Arial"/>
          <w:sz w:val="32"/>
          <w:szCs w:val="32"/>
        </w:rPr>
        <w:t>:</w:t>
      </w:r>
    </w:p>
    <w:p w:rsidR="00AF6A2E" w:rsidRPr="007D2F92" w:rsidRDefault="00AF6A2E" w:rsidP="00AF6A2E">
      <w:pPr>
        <w:rPr>
          <w:rFonts w:ascii="Arial" w:hAnsi="Arial" w:cs="Arial"/>
          <w:b/>
          <w:sz w:val="16"/>
          <w:szCs w:val="16"/>
        </w:rPr>
      </w:pPr>
    </w:p>
    <w:p w:rsidR="00AF6A2E" w:rsidRPr="00B735EE" w:rsidRDefault="00BA6324" w:rsidP="00AF6A2E">
      <w:pPr>
        <w:pStyle w:val="berschrift1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Burgenländer </w:t>
      </w:r>
      <w:r w:rsidR="00C94CD4">
        <w:rPr>
          <w:rFonts w:ascii="Arial" w:hAnsi="Arial" w:cs="Arial"/>
          <w:sz w:val="44"/>
          <w:szCs w:val="44"/>
        </w:rPr>
        <w:t>wollen, dass das Tri</w:t>
      </w:r>
      <w:r w:rsidR="002B6B6C">
        <w:rPr>
          <w:rFonts w:ascii="Arial" w:hAnsi="Arial" w:cs="Arial"/>
          <w:sz w:val="44"/>
          <w:szCs w:val="44"/>
        </w:rPr>
        <w:t>nkwasser geschützt wird und</w:t>
      </w:r>
      <w:r w:rsidR="00C94CD4">
        <w:rPr>
          <w:rFonts w:ascii="Arial" w:hAnsi="Arial" w:cs="Arial"/>
          <w:sz w:val="44"/>
          <w:szCs w:val="44"/>
        </w:rPr>
        <w:t xml:space="preserve"> die Wasserversorgung in </w:t>
      </w:r>
      <w:r w:rsidR="00AF6A2E" w:rsidRPr="00B735EE">
        <w:rPr>
          <w:rFonts w:ascii="Arial" w:hAnsi="Arial" w:cs="Arial"/>
          <w:sz w:val="44"/>
          <w:szCs w:val="44"/>
        </w:rPr>
        <w:t>öffentlicher Han</w:t>
      </w:r>
      <w:r w:rsidR="00C94CD4">
        <w:rPr>
          <w:rFonts w:ascii="Arial" w:hAnsi="Arial" w:cs="Arial"/>
          <w:sz w:val="44"/>
          <w:szCs w:val="44"/>
        </w:rPr>
        <w:t>d bleibt</w:t>
      </w:r>
      <w:r w:rsidR="009133F2">
        <w:rPr>
          <w:rFonts w:ascii="Arial" w:hAnsi="Arial" w:cs="Arial"/>
          <w:sz w:val="44"/>
          <w:szCs w:val="44"/>
        </w:rPr>
        <w:t>,</w:t>
      </w:r>
      <w:r w:rsidR="00151799">
        <w:rPr>
          <w:rFonts w:ascii="Arial" w:hAnsi="Arial" w:cs="Arial"/>
          <w:sz w:val="44"/>
          <w:szCs w:val="44"/>
        </w:rPr>
        <w:t xml:space="preserve"> sowie bezeugen große Zufriedenheit mit ihrem Wasserversorger</w:t>
      </w:r>
    </w:p>
    <w:p w:rsidR="00AF6A2E" w:rsidRPr="007D2F92" w:rsidRDefault="00AF6A2E" w:rsidP="00AF6A2E">
      <w:pPr>
        <w:rPr>
          <w:sz w:val="16"/>
          <w:szCs w:val="16"/>
        </w:rPr>
      </w:pPr>
    </w:p>
    <w:p w:rsidR="00AF6A2E" w:rsidRDefault="00151799" w:rsidP="00AF6A2E">
      <w:pPr>
        <w:jc w:val="both"/>
        <w:rPr>
          <w:rFonts w:ascii="Arial" w:hAnsi="Arial"/>
          <w:b/>
          <w:sz w:val="22"/>
        </w:rPr>
      </w:pPr>
      <w:r w:rsidRPr="00151799">
        <w:rPr>
          <w:rFonts w:ascii="Arial" w:hAnsi="Arial"/>
          <w:b/>
          <w:sz w:val="22"/>
        </w:rPr>
        <w:t>Aus Anlass des von der UNO proklamierten Weltwassertages am 22. März präsent</w:t>
      </w:r>
      <w:r>
        <w:rPr>
          <w:rFonts w:ascii="Arial" w:hAnsi="Arial"/>
          <w:b/>
          <w:sz w:val="22"/>
        </w:rPr>
        <w:t>iert der WLV das Ergebnis einer aktuellen Kundenbefragung</w:t>
      </w:r>
      <w:r w:rsidRPr="00151799">
        <w:rPr>
          <w:rFonts w:ascii="Arial" w:hAnsi="Arial"/>
          <w:b/>
          <w:sz w:val="22"/>
        </w:rPr>
        <w:t xml:space="preserve">. </w:t>
      </w:r>
      <w:r w:rsidR="00BA6324">
        <w:rPr>
          <w:rFonts w:ascii="Arial" w:hAnsi="Arial"/>
          <w:b/>
          <w:sz w:val="22"/>
        </w:rPr>
        <w:t>In dieser</w:t>
      </w:r>
      <w:r w:rsidR="00AF6A2E">
        <w:rPr>
          <w:rFonts w:ascii="Arial" w:hAnsi="Arial"/>
          <w:b/>
          <w:sz w:val="22"/>
        </w:rPr>
        <w:t xml:space="preserve"> wurden die Themen Wasser bzw. Wasserversorgung sowie die Zufriedenheit mit dem Wasserleitungsverband Nördliches Burgenla</w:t>
      </w:r>
      <w:r w:rsidR="00A41D32">
        <w:rPr>
          <w:rFonts w:ascii="Arial" w:hAnsi="Arial"/>
          <w:b/>
          <w:sz w:val="22"/>
        </w:rPr>
        <w:t>nd von den Kunden abgefragt</w:t>
      </w:r>
      <w:r w:rsidR="00AF6A2E">
        <w:rPr>
          <w:rFonts w:ascii="Arial" w:hAnsi="Arial"/>
          <w:b/>
          <w:sz w:val="22"/>
        </w:rPr>
        <w:t>.</w:t>
      </w:r>
      <w:r w:rsidR="006227A3">
        <w:rPr>
          <w:rFonts w:ascii="Arial" w:hAnsi="Arial"/>
          <w:b/>
          <w:sz w:val="22"/>
        </w:rPr>
        <w:t xml:space="preserve"> </w:t>
      </w:r>
      <w:r w:rsidR="00AF6A2E">
        <w:rPr>
          <w:rFonts w:ascii="Arial" w:hAnsi="Arial"/>
          <w:b/>
          <w:sz w:val="22"/>
        </w:rPr>
        <w:t xml:space="preserve">Die Kernaussagen der Studie sind: </w:t>
      </w:r>
      <w:r w:rsidR="00C94CD4">
        <w:rPr>
          <w:rFonts w:ascii="Arial" w:hAnsi="Arial"/>
          <w:b/>
          <w:sz w:val="22"/>
        </w:rPr>
        <w:t>89</w:t>
      </w:r>
      <w:r w:rsidR="00AF6A2E">
        <w:rPr>
          <w:rFonts w:ascii="Arial" w:hAnsi="Arial"/>
          <w:b/>
          <w:sz w:val="22"/>
        </w:rPr>
        <w:t xml:space="preserve"> % der Befragten interessier</w:t>
      </w:r>
      <w:r w:rsidR="00C94CD4">
        <w:rPr>
          <w:rFonts w:ascii="Arial" w:hAnsi="Arial"/>
          <w:b/>
          <w:sz w:val="22"/>
        </w:rPr>
        <w:t>en sich für das Thema WASSER, 82</w:t>
      </w:r>
      <w:r w:rsidR="00AF6A2E">
        <w:rPr>
          <w:rFonts w:ascii="Arial" w:hAnsi="Arial"/>
          <w:b/>
          <w:sz w:val="22"/>
        </w:rPr>
        <w:t xml:space="preserve"> % sprechen sich für eine öffentliche Wasserversorgung aus</w:t>
      </w:r>
      <w:r>
        <w:rPr>
          <w:rFonts w:ascii="Arial" w:hAnsi="Arial"/>
          <w:b/>
          <w:sz w:val="22"/>
        </w:rPr>
        <w:t xml:space="preserve"> – eine Liberalisierung wird entschieden abg</w:t>
      </w:r>
      <w:r w:rsidR="00BA6324"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z w:val="22"/>
        </w:rPr>
        <w:t>lehnt</w:t>
      </w:r>
      <w:r w:rsidR="00FF7F0B"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 xml:space="preserve"> Wasser wird als kostbares Gut wahrgenommen, daher kommt</w:t>
      </w:r>
      <w:r w:rsidR="00BA6324">
        <w:rPr>
          <w:rFonts w:ascii="Arial" w:hAnsi="Arial"/>
          <w:b/>
          <w:sz w:val="22"/>
        </w:rPr>
        <w:t xml:space="preserve"> dem Trinkwasserschutz sehr hohe Bedeutung zu (97 % </w:t>
      </w:r>
      <w:r w:rsidR="00FF7F0B">
        <w:rPr>
          <w:rFonts w:ascii="Arial" w:hAnsi="Arial"/>
          <w:b/>
          <w:sz w:val="22"/>
        </w:rPr>
        <w:t>vertreten diese Meinung</w:t>
      </w:r>
      <w:r w:rsidR="00BA6324">
        <w:rPr>
          <w:rFonts w:ascii="Arial" w:hAnsi="Arial"/>
          <w:b/>
          <w:sz w:val="22"/>
        </w:rPr>
        <w:t>!) und dies</w:t>
      </w:r>
      <w:r w:rsidR="00FF7F0B">
        <w:rPr>
          <w:rFonts w:ascii="Arial" w:hAnsi="Arial"/>
          <w:b/>
          <w:sz w:val="22"/>
        </w:rPr>
        <w:t>er soll weiter ausgebaut werden.</w:t>
      </w:r>
      <w:r w:rsidR="00BA6324">
        <w:rPr>
          <w:rFonts w:ascii="Arial" w:hAnsi="Arial"/>
          <w:b/>
          <w:sz w:val="22"/>
        </w:rPr>
        <w:t xml:space="preserve"> </w:t>
      </w:r>
      <w:r w:rsidR="00FF7F0B">
        <w:rPr>
          <w:rFonts w:ascii="Arial" w:hAnsi="Arial"/>
          <w:b/>
          <w:sz w:val="22"/>
        </w:rPr>
        <w:t>D</w:t>
      </w:r>
      <w:r w:rsidR="00AF6A2E">
        <w:rPr>
          <w:rFonts w:ascii="Arial" w:hAnsi="Arial"/>
          <w:b/>
          <w:sz w:val="22"/>
        </w:rPr>
        <w:t xml:space="preserve">ie Zufriedenheit mit </w:t>
      </w:r>
      <w:r w:rsidR="00F67FE4">
        <w:rPr>
          <w:rFonts w:ascii="Arial" w:hAnsi="Arial"/>
          <w:b/>
          <w:sz w:val="22"/>
        </w:rPr>
        <w:t>unserer Wasserversorgung</w:t>
      </w:r>
      <w:r w:rsidR="00BA6324">
        <w:rPr>
          <w:rFonts w:ascii="Arial" w:hAnsi="Arial"/>
          <w:b/>
          <w:sz w:val="22"/>
        </w:rPr>
        <w:t xml:space="preserve"> ist sehr hoch </w:t>
      </w:r>
      <w:r w:rsidR="00B47065">
        <w:rPr>
          <w:rFonts w:ascii="Arial" w:hAnsi="Arial"/>
          <w:b/>
          <w:sz w:val="22"/>
        </w:rPr>
        <w:t xml:space="preserve">(91 %) </w:t>
      </w:r>
      <w:r w:rsidR="0021629F">
        <w:rPr>
          <w:rFonts w:ascii="Arial" w:hAnsi="Arial"/>
          <w:b/>
          <w:sz w:val="22"/>
        </w:rPr>
        <w:t xml:space="preserve">und </w:t>
      </w:r>
      <w:r w:rsidR="00A41D32">
        <w:rPr>
          <w:rFonts w:ascii="Arial" w:hAnsi="Arial"/>
          <w:b/>
          <w:sz w:val="22"/>
        </w:rPr>
        <w:t>die Kund</w:t>
      </w:r>
      <w:r w:rsidR="00506BCD">
        <w:rPr>
          <w:rFonts w:ascii="Arial" w:hAnsi="Arial"/>
          <w:b/>
          <w:sz w:val="22"/>
        </w:rPr>
        <w:t>Inn</w:t>
      </w:r>
      <w:r w:rsidR="00A41D32">
        <w:rPr>
          <w:rFonts w:ascii="Arial" w:hAnsi="Arial"/>
          <w:b/>
          <w:sz w:val="22"/>
        </w:rPr>
        <w:t xml:space="preserve">en </w:t>
      </w:r>
      <w:r w:rsidR="0021629F">
        <w:rPr>
          <w:rFonts w:ascii="Arial" w:hAnsi="Arial"/>
          <w:b/>
          <w:sz w:val="22"/>
        </w:rPr>
        <w:t xml:space="preserve">vergeben Bestnoten </w:t>
      </w:r>
      <w:r w:rsidR="00A41D32">
        <w:rPr>
          <w:rFonts w:ascii="Arial" w:hAnsi="Arial"/>
          <w:b/>
          <w:sz w:val="22"/>
        </w:rPr>
        <w:t>für</w:t>
      </w:r>
      <w:r w:rsidR="00527506">
        <w:rPr>
          <w:rFonts w:ascii="Arial" w:hAnsi="Arial"/>
          <w:b/>
          <w:sz w:val="22"/>
        </w:rPr>
        <w:t xml:space="preserve"> den</w:t>
      </w:r>
      <w:r w:rsidR="00BA6324">
        <w:rPr>
          <w:rFonts w:ascii="Arial" w:hAnsi="Arial"/>
          <w:b/>
          <w:sz w:val="22"/>
        </w:rPr>
        <w:t xml:space="preserve"> WLV</w:t>
      </w:r>
      <w:r w:rsidR="00FF7F0B">
        <w:rPr>
          <w:rFonts w:ascii="Arial" w:hAnsi="Arial"/>
          <w:b/>
          <w:sz w:val="22"/>
        </w:rPr>
        <w:t>, sowie</w:t>
      </w:r>
      <w:r w:rsidR="004F4E1E">
        <w:rPr>
          <w:rFonts w:ascii="Arial" w:hAnsi="Arial"/>
          <w:b/>
          <w:sz w:val="22"/>
        </w:rPr>
        <w:t xml:space="preserve"> seine Mitarbeiter</w:t>
      </w:r>
      <w:r w:rsidR="00506BCD">
        <w:rPr>
          <w:rFonts w:ascii="Arial" w:hAnsi="Arial"/>
          <w:b/>
          <w:sz w:val="22"/>
        </w:rPr>
        <w:t>I</w:t>
      </w:r>
      <w:bookmarkStart w:id="0" w:name="_GoBack"/>
      <w:bookmarkEnd w:id="0"/>
      <w:r w:rsidR="004F4E1E">
        <w:rPr>
          <w:rFonts w:ascii="Arial" w:hAnsi="Arial"/>
          <w:b/>
          <w:sz w:val="22"/>
        </w:rPr>
        <w:t>nnen</w:t>
      </w:r>
      <w:r w:rsidR="00AF6A2E">
        <w:rPr>
          <w:rFonts w:ascii="Arial" w:hAnsi="Arial"/>
          <w:b/>
          <w:sz w:val="22"/>
        </w:rPr>
        <w:t xml:space="preserve">. </w:t>
      </w:r>
    </w:p>
    <w:p w:rsidR="00AF6A2E" w:rsidRPr="007D2F92" w:rsidRDefault="00AF6A2E" w:rsidP="00AF6A2E">
      <w:pPr>
        <w:pStyle w:val="berschrift1"/>
        <w:jc w:val="left"/>
        <w:rPr>
          <w:sz w:val="16"/>
          <w:szCs w:val="16"/>
        </w:rPr>
      </w:pPr>
    </w:p>
    <w:p w:rsidR="00AF6A2E" w:rsidRDefault="00AF6A2E" w:rsidP="00AF6A2E">
      <w:pPr>
        <w:pStyle w:val="berschrift1"/>
        <w:rPr>
          <w:rFonts w:ascii="Arial" w:hAnsi="Arial" w:cs="Arial"/>
        </w:rPr>
      </w:pPr>
      <w:r w:rsidRPr="00476BBB">
        <w:rPr>
          <w:rFonts w:ascii="Arial" w:hAnsi="Arial" w:cs="Arial"/>
        </w:rPr>
        <w:t>Überzeugende Mehrheit gegen Privatisierung</w:t>
      </w:r>
    </w:p>
    <w:p w:rsidR="00AF6A2E" w:rsidRPr="00476BBB" w:rsidRDefault="002A0317" w:rsidP="00AF6A2E">
      <w:pPr>
        <w:pStyle w:val="berschrift1"/>
        <w:rPr>
          <w:rFonts w:ascii="Arial" w:hAnsi="Arial" w:cs="Arial"/>
        </w:rPr>
      </w:pPr>
      <w:r>
        <w:rPr>
          <w:rFonts w:ascii="Arial" w:hAnsi="Arial" w:cs="Arial"/>
        </w:rPr>
        <w:t xml:space="preserve"> der Wasserversorgung</w:t>
      </w:r>
    </w:p>
    <w:p w:rsidR="00AF6A2E" w:rsidRPr="007D2F92" w:rsidRDefault="00AF6A2E" w:rsidP="00AF6A2E">
      <w:pPr>
        <w:rPr>
          <w:sz w:val="16"/>
          <w:szCs w:val="16"/>
        </w:rPr>
      </w:pPr>
    </w:p>
    <w:p w:rsidR="00BA6CA1" w:rsidRDefault="00AF6A2E" w:rsidP="00AF6A2E">
      <w:pPr>
        <w:jc w:val="both"/>
        <w:rPr>
          <w:rFonts w:ascii="Arial" w:hAnsi="Arial" w:cs="Arial"/>
          <w:sz w:val="22"/>
          <w:szCs w:val="22"/>
        </w:rPr>
      </w:pPr>
      <w:r w:rsidRPr="00C47C80">
        <w:rPr>
          <w:rFonts w:ascii="Arial" w:hAnsi="Arial" w:cs="Arial"/>
          <w:sz w:val="22"/>
          <w:szCs w:val="22"/>
        </w:rPr>
        <w:t>Zur Liberalisierung des Wassermarktes bzw. den geplanten Privatisierungen im öffentlichen Bereich gibt es ein klares Ergebni</w:t>
      </w:r>
      <w:r w:rsidR="00B47065">
        <w:rPr>
          <w:rFonts w:ascii="Arial" w:hAnsi="Arial" w:cs="Arial"/>
          <w:sz w:val="22"/>
          <w:szCs w:val="22"/>
        </w:rPr>
        <w:t>s. 82</w:t>
      </w:r>
      <w:r w:rsidRPr="00C47C80">
        <w:rPr>
          <w:rFonts w:ascii="Arial" w:hAnsi="Arial" w:cs="Arial"/>
          <w:sz w:val="22"/>
          <w:szCs w:val="22"/>
        </w:rPr>
        <w:t xml:space="preserve"> % der Befragten lehnen eine Privatisierung kategorisch ab. Dabei kommt klar zum Ausdruck, dass sich die Bevölkerung mit überwiegender Mehrheit gegen einen</w:t>
      </w:r>
      <w:r w:rsidR="00BA6CA1">
        <w:rPr>
          <w:rFonts w:ascii="Arial" w:hAnsi="Arial" w:cs="Arial"/>
          <w:sz w:val="22"/>
          <w:szCs w:val="22"/>
        </w:rPr>
        <w:t xml:space="preserve"> </w:t>
      </w:r>
      <w:r w:rsidR="001475C9">
        <w:rPr>
          <w:rFonts w:ascii="Arial" w:hAnsi="Arial" w:cs="Arial"/>
          <w:sz w:val="22"/>
          <w:szCs w:val="22"/>
        </w:rPr>
        <w:t>„</w:t>
      </w:r>
      <w:r w:rsidR="00BA6CA1">
        <w:rPr>
          <w:rFonts w:ascii="Arial" w:hAnsi="Arial" w:cs="Arial"/>
          <w:sz w:val="22"/>
          <w:szCs w:val="22"/>
        </w:rPr>
        <w:t>Ausverkauf</w:t>
      </w:r>
      <w:r w:rsidR="001475C9">
        <w:rPr>
          <w:rFonts w:ascii="Arial" w:hAnsi="Arial" w:cs="Arial"/>
          <w:sz w:val="22"/>
          <w:szCs w:val="22"/>
        </w:rPr>
        <w:t>“</w:t>
      </w:r>
      <w:r w:rsidR="00BA6CA1">
        <w:rPr>
          <w:rFonts w:ascii="Arial" w:hAnsi="Arial" w:cs="Arial"/>
          <w:sz w:val="22"/>
          <w:szCs w:val="22"/>
        </w:rPr>
        <w:t xml:space="preserve"> </w:t>
      </w:r>
      <w:r w:rsidR="001475C9">
        <w:rPr>
          <w:rFonts w:ascii="Arial" w:hAnsi="Arial" w:cs="Arial"/>
          <w:sz w:val="22"/>
          <w:szCs w:val="22"/>
        </w:rPr>
        <w:t>des</w:t>
      </w:r>
      <w:r w:rsidR="00BA6CA1">
        <w:rPr>
          <w:rFonts w:ascii="Arial" w:hAnsi="Arial" w:cs="Arial"/>
          <w:sz w:val="22"/>
          <w:szCs w:val="22"/>
        </w:rPr>
        <w:t xml:space="preserve"> Lebensmit</w:t>
      </w:r>
      <w:r w:rsidR="001475C9">
        <w:rPr>
          <w:rFonts w:ascii="Arial" w:hAnsi="Arial" w:cs="Arial"/>
          <w:sz w:val="22"/>
          <w:szCs w:val="22"/>
        </w:rPr>
        <w:t>t</w:t>
      </w:r>
      <w:r w:rsidR="00BA6CA1">
        <w:rPr>
          <w:rFonts w:ascii="Arial" w:hAnsi="Arial" w:cs="Arial"/>
          <w:sz w:val="22"/>
          <w:szCs w:val="22"/>
        </w:rPr>
        <w:t>el Nr. 1 bzw. der Wasserversorgung</w:t>
      </w:r>
      <w:r w:rsidRPr="00C47C80">
        <w:rPr>
          <w:rFonts w:ascii="Arial" w:hAnsi="Arial" w:cs="Arial"/>
          <w:sz w:val="22"/>
          <w:szCs w:val="22"/>
        </w:rPr>
        <w:t xml:space="preserve"> ausspricht. Die </w:t>
      </w:r>
      <w:r w:rsidR="00BA6CA1">
        <w:rPr>
          <w:rFonts w:ascii="Arial" w:hAnsi="Arial" w:cs="Arial"/>
          <w:sz w:val="22"/>
          <w:szCs w:val="22"/>
        </w:rPr>
        <w:t>laufenden Vorstöße</w:t>
      </w:r>
      <w:r w:rsidR="001475C9">
        <w:rPr>
          <w:rFonts w:ascii="Arial" w:hAnsi="Arial" w:cs="Arial"/>
          <w:sz w:val="22"/>
          <w:szCs w:val="22"/>
        </w:rPr>
        <w:t xml:space="preserve"> in Richtung Liberal</w:t>
      </w:r>
      <w:r w:rsidR="00A93194">
        <w:rPr>
          <w:rFonts w:ascii="Arial" w:hAnsi="Arial" w:cs="Arial"/>
          <w:sz w:val="22"/>
          <w:szCs w:val="22"/>
        </w:rPr>
        <w:t>i</w:t>
      </w:r>
      <w:r w:rsidR="001475C9">
        <w:rPr>
          <w:rFonts w:ascii="Arial" w:hAnsi="Arial" w:cs="Arial"/>
          <w:sz w:val="22"/>
          <w:szCs w:val="22"/>
        </w:rPr>
        <w:t>sierung</w:t>
      </w:r>
      <w:r w:rsidR="00BA6CA1">
        <w:rPr>
          <w:rFonts w:ascii="Arial" w:hAnsi="Arial" w:cs="Arial"/>
          <w:sz w:val="22"/>
          <w:szCs w:val="22"/>
        </w:rPr>
        <w:t xml:space="preserve"> in Form von Freihandelsabkommen wie TTIP, TiSA, CETA etc. sowie die EU-internen Vorstöße</w:t>
      </w:r>
      <w:r w:rsidR="00110213">
        <w:rPr>
          <w:rFonts w:ascii="Arial" w:hAnsi="Arial" w:cs="Arial"/>
          <w:sz w:val="22"/>
          <w:szCs w:val="22"/>
        </w:rPr>
        <w:t xml:space="preserve"> zur </w:t>
      </w:r>
      <w:r w:rsidR="00BA6CA1">
        <w:rPr>
          <w:rFonts w:ascii="Arial" w:hAnsi="Arial" w:cs="Arial"/>
          <w:sz w:val="22"/>
          <w:szCs w:val="22"/>
        </w:rPr>
        <w:t xml:space="preserve">Vergabe von Konzessionen für die Wasserversorgung (Stichwort „Konzessionsrichtlinie“) </w:t>
      </w:r>
      <w:r w:rsidR="000F58EE">
        <w:rPr>
          <w:rFonts w:ascii="Arial" w:hAnsi="Arial" w:cs="Arial"/>
          <w:sz w:val="22"/>
          <w:szCs w:val="22"/>
        </w:rPr>
        <w:t xml:space="preserve">verunsichern  die Menschen bzw. schrecken sie </w:t>
      </w:r>
      <w:r w:rsidRPr="00C47C80">
        <w:rPr>
          <w:rFonts w:ascii="Arial" w:hAnsi="Arial" w:cs="Arial"/>
          <w:sz w:val="22"/>
          <w:szCs w:val="22"/>
        </w:rPr>
        <w:t xml:space="preserve">ab. </w:t>
      </w:r>
    </w:p>
    <w:p w:rsidR="00AF6A2E" w:rsidRPr="00C47C80" w:rsidRDefault="00AF6A2E" w:rsidP="00AF6A2E">
      <w:pPr>
        <w:jc w:val="both"/>
        <w:rPr>
          <w:rFonts w:ascii="Arial" w:hAnsi="Arial" w:cs="Arial"/>
          <w:sz w:val="22"/>
          <w:szCs w:val="22"/>
        </w:rPr>
      </w:pPr>
      <w:r w:rsidRPr="00C47C80">
        <w:rPr>
          <w:rFonts w:ascii="Arial" w:hAnsi="Arial" w:cs="Arial"/>
          <w:sz w:val="22"/>
          <w:szCs w:val="22"/>
        </w:rPr>
        <w:t>„Die Bevölkerung erwartet von der Politik zu</w:t>
      </w:r>
      <w:r>
        <w:rPr>
          <w:rFonts w:ascii="Arial" w:hAnsi="Arial" w:cs="Arial"/>
          <w:sz w:val="22"/>
          <w:szCs w:val="22"/>
        </w:rPr>
        <w:t xml:space="preserve"> R</w:t>
      </w:r>
      <w:r w:rsidRPr="00C47C80">
        <w:rPr>
          <w:rFonts w:ascii="Arial" w:hAnsi="Arial" w:cs="Arial"/>
          <w:sz w:val="22"/>
          <w:szCs w:val="22"/>
        </w:rPr>
        <w:t xml:space="preserve">echt </w:t>
      </w:r>
      <w:r w:rsidR="000F58EE">
        <w:rPr>
          <w:rFonts w:ascii="Arial" w:hAnsi="Arial" w:cs="Arial"/>
          <w:sz w:val="22"/>
          <w:szCs w:val="22"/>
        </w:rPr>
        <w:t>Sicherheit bei der Daseinsvorsorge. Am besten kommt diese Erwartung beim Thema Wasser zum Ausdruck. D</w:t>
      </w:r>
      <w:r w:rsidRPr="00C47C80">
        <w:rPr>
          <w:rFonts w:ascii="Arial" w:hAnsi="Arial" w:cs="Arial"/>
          <w:sz w:val="22"/>
          <w:szCs w:val="22"/>
        </w:rPr>
        <w:t>ie Sicherung der hervorragenden</w:t>
      </w:r>
      <w:r w:rsidR="006D394F">
        <w:rPr>
          <w:rFonts w:ascii="Arial" w:hAnsi="Arial" w:cs="Arial"/>
          <w:sz w:val="22"/>
          <w:szCs w:val="22"/>
        </w:rPr>
        <w:t xml:space="preserve"> Wasserqualität, die Versorgungssicherheit über die ausgebaute </w:t>
      </w:r>
      <w:r w:rsidRPr="00C47C80">
        <w:rPr>
          <w:rFonts w:ascii="Arial" w:hAnsi="Arial" w:cs="Arial"/>
          <w:sz w:val="22"/>
          <w:szCs w:val="22"/>
        </w:rPr>
        <w:t>Infrastruktur sowie ein moderate</w:t>
      </w:r>
      <w:r w:rsidR="007D2F92">
        <w:rPr>
          <w:rFonts w:ascii="Arial" w:hAnsi="Arial" w:cs="Arial"/>
          <w:sz w:val="22"/>
          <w:szCs w:val="22"/>
        </w:rPr>
        <w:t>r</w:t>
      </w:r>
      <w:r w:rsidRPr="00C47C80">
        <w:rPr>
          <w:rFonts w:ascii="Arial" w:hAnsi="Arial" w:cs="Arial"/>
          <w:sz w:val="22"/>
          <w:szCs w:val="22"/>
        </w:rPr>
        <w:t xml:space="preserve"> und günstige</w:t>
      </w:r>
      <w:r w:rsidR="007D2F92">
        <w:rPr>
          <w:rFonts w:ascii="Arial" w:hAnsi="Arial" w:cs="Arial"/>
          <w:sz w:val="22"/>
          <w:szCs w:val="22"/>
        </w:rPr>
        <w:t>r</w:t>
      </w:r>
      <w:r w:rsidRPr="00C47C80">
        <w:rPr>
          <w:rFonts w:ascii="Arial" w:hAnsi="Arial" w:cs="Arial"/>
          <w:sz w:val="22"/>
          <w:szCs w:val="22"/>
        </w:rPr>
        <w:t xml:space="preserve"> Wasserpreis</w:t>
      </w:r>
      <w:r w:rsidR="000F58EE">
        <w:rPr>
          <w:rFonts w:ascii="Arial" w:hAnsi="Arial" w:cs="Arial"/>
          <w:sz w:val="22"/>
          <w:szCs w:val="22"/>
        </w:rPr>
        <w:t xml:space="preserve"> </w:t>
      </w:r>
      <w:r w:rsidR="007D2F92">
        <w:rPr>
          <w:rFonts w:ascii="Arial" w:hAnsi="Arial" w:cs="Arial"/>
          <w:sz w:val="22"/>
          <w:szCs w:val="22"/>
        </w:rPr>
        <w:t>sind</w:t>
      </w:r>
      <w:r w:rsidR="000F58EE">
        <w:rPr>
          <w:rFonts w:ascii="Arial" w:hAnsi="Arial" w:cs="Arial"/>
          <w:sz w:val="22"/>
          <w:szCs w:val="22"/>
        </w:rPr>
        <w:t xml:space="preserve"> den Menschen wichtig</w:t>
      </w:r>
      <w:r w:rsidRPr="00C47C80">
        <w:rPr>
          <w:rFonts w:ascii="Arial" w:hAnsi="Arial" w:cs="Arial"/>
          <w:sz w:val="22"/>
          <w:szCs w:val="22"/>
        </w:rPr>
        <w:t>. Diese hohen Erwart</w:t>
      </w:r>
      <w:r w:rsidR="00BA6CA1">
        <w:rPr>
          <w:rFonts w:ascii="Arial" w:hAnsi="Arial" w:cs="Arial"/>
          <w:sz w:val="22"/>
          <w:szCs w:val="22"/>
        </w:rPr>
        <w:t xml:space="preserve">ungen kann nur ein öffentliches </w:t>
      </w:r>
      <w:r w:rsidRPr="00C47C80">
        <w:rPr>
          <w:rFonts w:ascii="Arial" w:hAnsi="Arial" w:cs="Arial"/>
          <w:sz w:val="22"/>
          <w:szCs w:val="22"/>
        </w:rPr>
        <w:t>Unternehmen</w:t>
      </w:r>
      <w:r>
        <w:rPr>
          <w:rFonts w:ascii="Arial" w:hAnsi="Arial" w:cs="Arial"/>
          <w:sz w:val="22"/>
          <w:szCs w:val="22"/>
        </w:rPr>
        <w:t xml:space="preserve"> erfüllen</w:t>
      </w:r>
      <w:r w:rsidRPr="00C47C80">
        <w:rPr>
          <w:rFonts w:ascii="Arial" w:hAnsi="Arial" w:cs="Arial"/>
          <w:sz w:val="22"/>
          <w:szCs w:val="22"/>
        </w:rPr>
        <w:t xml:space="preserve">, welches nicht in der Pflicht seiner Aktionäre steht, </w:t>
      </w:r>
      <w:r>
        <w:rPr>
          <w:rFonts w:ascii="Arial" w:hAnsi="Arial" w:cs="Arial"/>
          <w:sz w:val="22"/>
          <w:szCs w:val="22"/>
        </w:rPr>
        <w:t xml:space="preserve">sondern </w:t>
      </w:r>
      <w:r w:rsidRPr="00C47C80">
        <w:rPr>
          <w:rFonts w:ascii="Arial" w:hAnsi="Arial" w:cs="Arial"/>
          <w:sz w:val="22"/>
          <w:szCs w:val="22"/>
        </w:rPr>
        <w:t>nach dem Prinzip der Gemeinnützigkeit arbeite</w:t>
      </w:r>
      <w:r>
        <w:rPr>
          <w:rFonts w:ascii="Arial" w:hAnsi="Arial" w:cs="Arial"/>
          <w:sz w:val="22"/>
          <w:szCs w:val="22"/>
        </w:rPr>
        <w:t xml:space="preserve">t“, </w:t>
      </w:r>
      <w:r w:rsidRPr="00C47C80">
        <w:rPr>
          <w:rFonts w:ascii="Arial" w:hAnsi="Arial" w:cs="Arial"/>
          <w:sz w:val="22"/>
          <w:szCs w:val="22"/>
        </w:rPr>
        <w:t xml:space="preserve">betont der Obmann des WLV </w:t>
      </w:r>
      <w:r w:rsidR="00FF7F0B">
        <w:rPr>
          <w:rFonts w:ascii="Arial" w:hAnsi="Arial" w:cs="Arial"/>
          <w:sz w:val="22"/>
          <w:szCs w:val="22"/>
        </w:rPr>
        <w:t xml:space="preserve">NB </w:t>
      </w:r>
      <w:r w:rsidRPr="00C47C80">
        <w:rPr>
          <w:rFonts w:ascii="Arial" w:hAnsi="Arial" w:cs="Arial"/>
          <w:sz w:val="22"/>
          <w:szCs w:val="22"/>
        </w:rPr>
        <w:t>Bgm. Ing. Gerhard Zapfl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D2DD5" w:rsidRPr="00D72D94" w:rsidRDefault="00EA1EC4" w:rsidP="003D2DD5">
      <w:pPr>
        <w:pStyle w:val="berschrift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Die Zufriedenheit mit der Wasserqualität ist hoch, dem Grundwasserschutz kommt höchste Bedeutung zu</w:t>
      </w:r>
    </w:p>
    <w:p w:rsidR="003D2DD5" w:rsidRDefault="003D2DD5" w:rsidP="003D2DD5">
      <w:pPr>
        <w:jc w:val="both"/>
      </w:pPr>
    </w:p>
    <w:p w:rsidR="003D2DD5" w:rsidRDefault="00031145" w:rsidP="003D2DD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Das </w:t>
      </w:r>
      <w:r w:rsidR="002A0317">
        <w:rPr>
          <w:rFonts w:ascii="Arial" w:hAnsi="Arial"/>
          <w:sz w:val="22"/>
          <w:szCs w:val="22"/>
        </w:rPr>
        <w:t xml:space="preserve">Ergebnis </w:t>
      </w:r>
      <w:r>
        <w:rPr>
          <w:rFonts w:ascii="Arial" w:hAnsi="Arial"/>
          <w:sz w:val="22"/>
          <w:szCs w:val="22"/>
        </w:rPr>
        <w:t xml:space="preserve">in Bezug auf </w:t>
      </w:r>
      <w:r w:rsidR="00FF7F0B">
        <w:rPr>
          <w:rFonts w:ascii="Arial" w:hAnsi="Arial"/>
          <w:sz w:val="22"/>
          <w:szCs w:val="22"/>
        </w:rPr>
        <w:t xml:space="preserve">die </w:t>
      </w:r>
      <w:r w:rsidR="00D50E28">
        <w:rPr>
          <w:rFonts w:ascii="Arial" w:hAnsi="Arial"/>
          <w:sz w:val="22"/>
          <w:szCs w:val="22"/>
        </w:rPr>
        <w:t>Wasserqualität</w:t>
      </w:r>
      <w:r w:rsidR="003D2DD5" w:rsidRPr="00C47C80">
        <w:rPr>
          <w:rFonts w:ascii="Arial" w:hAnsi="Arial"/>
          <w:sz w:val="22"/>
          <w:szCs w:val="22"/>
        </w:rPr>
        <w:t xml:space="preserve"> ist in erster Linie darauf zurückzuführen, dass es mit dem gelieferten Produkt und mit der Versorgung der Bevölkerung mit </w:t>
      </w:r>
      <w:r w:rsidR="003B490E">
        <w:rPr>
          <w:rFonts w:ascii="Arial" w:hAnsi="Arial"/>
          <w:sz w:val="22"/>
          <w:szCs w:val="22"/>
        </w:rPr>
        <w:t xml:space="preserve">ausgezeichnetem </w:t>
      </w:r>
      <w:r w:rsidR="003D2DD5" w:rsidRPr="00C47C80">
        <w:rPr>
          <w:rFonts w:ascii="Arial" w:hAnsi="Arial"/>
          <w:sz w:val="22"/>
          <w:szCs w:val="22"/>
        </w:rPr>
        <w:t>Trinkwasser kei</w:t>
      </w:r>
      <w:r w:rsidR="003D2DD5">
        <w:rPr>
          <w:rFonts w:ascii="Arial" w:hAnsi="Arial"/>
          <w:sz w:val="22"/>
          <w:szCs w:val="22"/>
        </w:rPr>
        <w:t xml:space="preserve">ne Probleme </w:t>
      </w:r>
      <w:r w:rsidR="003D2DD5" w:rsidRPr="00C47C80">
        <w:rPr>
          <w:rFonts w:ascii="Arial" w:hAnsi="Arial"/>
          <w:sz w:val="22"/>
          <w:szCs w:val="22"/>
        </w:rPr>
        <w:t>gibt und man mit der Qualität sehr zufrieden ist.</w:t>
      </w:r>
    </w:p>
    <w:p w:rsidR="007B542E" w:rsidRPr="00C47C80" w:rsidRDefault="007B542E" w:rsidP="003D2DD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Wasser wird von der Bevölkerung als kostbares Gut wahrgenommen. Daher kommt dem Trinkwasserschutz</w:t>
      </w:r>
      <w:r w:rsidR="000D2B9A">
        <w:rPr>
          <w:rFonts w:ascii="Arial" w:hAnsi="Arial"/>
          <w:sz w:val="22"/>
          <w:szCs w:val="22"/>
        </w:rPr>
        <w:t xml:space="preserve"> sehr hohe Bedeutung zu </w:t>
      </w:r>
      <w:r w:rsidR="000A75A4">
        <w:rPr>
          <w:rFonts w:ascii="Arial" w:hAnsi="Arial"/>
          <w:sz w:val="22"/>
          <w:szCs w:val="22"/>
        </w:rPr>
        <w:t xml:space="preserve">(97 % !) </w:t>
      </w:r>
      <w:r w:rsidR="000D2B9A">
        <w:rPr>
          <w:rFonts w:ascii="Arial" w:hAnsi="Arial"/>
          <w:sz w:val="22"/>
          <w:szCs w:val="22"/>
        </w:rPr>
        <w:t>und dieser soll – wenn möglich – weiter ausgebaut werden.</w:t>
      </w:r>
      <w:r w:rsidR="00427272">
        <w:rPr>
          <w:rFonts w:ascii="Arial" w:hAnsi="Arial"/>
          <w:sz w:val="22"/>
          <w:szCs w:val="22"/>
        </w:rPr>
        <w:t xml:space="preserve"> </w:t>
      </w:r>
    </w:p>
    <w:p w:rsidR="00031145" w:rsidRDefault="00031145" w:rsidP="003D2DD5">
      <w:pPr>
        <w:jc w:val="both"/>
        <w:rPr>
          <w:rFonts w:ascii="Arial" w:hAnsi="Arial"/>
          <w:sz w:val="22"/>
          <w:szCs w:val="22"/>
        </w:rPr>
      </w:pPr>
    </w:p>
    <w:p w:rsidR="003D2DD5" w:rsidRPr="00C47C80" w:rsidRDefault="003D2DD5" w:rsidP="003D2DD5">
      <w:pPr>
        <w:jc w:val="both"/>
        <w:rPr>
          <w:rFonts w:ascii="Arial" w:hAnsi="Arial"/>
          <w:sz w:val="22"/>
          <w:szCs w:val="22"/>
        </w:rPr>
      </w:pPr>
      <w:r w:rsidRPr="00C47C80">
        <w:rPr>
          <w:rFonts w:ascii="Arial" w:hAnsi="Arial"/>
          <w:sz w:val="22"/>
          <w:szCs w:val="22"/>
        </w:rPr>
        <w:t>„</w:t>
      </w:r>
      <w:r w:rsidR="00B94EA6">
        <w:rPr>
          <w:rFonts w:ascii="Arial" w:hAnsi="Arial"/>
          <w:sz w:val="22"/>
          <w:szCs w:val="22"/>
        </w:rPr>
        <w:t>Die</w:t>
      </w:r>
      <w:r w:rsidR="00D71BB3">
        <w:rPr>
          <w:rFonts w:ascii="Arial" w:hAnsi="Arial"/>
          <w:sz w:val="22"/>
          <w:szCs w:val="22"/>
        </w:rPr>
        <w:t xml:space="preserve"> Gesundheit ist den Menschen ein großes Anliegen. Die hohe Wertigkeit des Wassers und damit verbunden die Erhaltung des derzeitigen Qualitätsstandards ist </w:t>
      </w:r>
      <w:r w:rsidR="007D2F92">
        <w:rPr>
          <w:rFonts w:ascii="Arial" w:hAnsi="Arial"/>
          <w:sz w:val="22"/>
          <w:szCs w:val="22"/>
        </w:rPr>
        <w:t>ebenfalls</w:t>
      </w:r>
      <w:r w:rsidR="00D71BB3">
        <w:rPr>
          <w:rFonts w:ascii="Arial" w:hAnsi="Arial"/>
          <w:sz w:val="22"/>
          <w:szCs w:val="22"/>
        </w:rPr>
        <w:t xml:space="preserve"> ein großer Auftrag von der Bevölkerung. </w:t>
      </w:r>
      <w:r w:rsidR="003B490E" w:rsidRPr="003B490E">
        <w:rPr>
          <w:rFonts w:ascii="Arial" w:hAnsi="Arial"/>
          <w:sz w:val="22"/>
          <w:szCs w:val="22"/>
        </w:rPr>
        <w:t>Wir müssen alles tun, um dieses wichtige Gut auch für die zukünftigen Generationen zu schützen und zu wahren</w:t>
      </w:r>
      <w:r w:rsidR="003B490E">
        <w:rPr>
          <w:rFonts w:ascii="Arial" w:hAnsi="Arial"/>
          <w:sz w:val="22"/>
          <w:szCs w:val="22"/>
        </w:rPr>
        <w:t xml:space="preserve">. </w:t>
      </w:r>
      <w:r w:rsidR="00D71BB3">
        <w:rPr>
          <w:rFonts w:ascii="Arial" w:hAnsi="Arial"/>
          <w:sz w:val="22"/>
          <w:szCs w:val="22"/>
        </w:rPr>
        <w:t xml:space="preserve">Der WLV gibt bestes Wasser an seine Kunden ab. </w:t>
      </w:r>
      <w:r w:rsidRPr="00C47C80">
        <w:rPr>
          <w:rFonts w:ascii="Arial" w:hAnsi="Arial"/>
          <w:sz w:val="22"/>
          <w:szCs w:val="22"/>
        </w:rPr>
        <w:t>Rund 1.400 Wasserproben werden pro Jahr von Bediensteten des WLV entnommen und von autorisierten Stellen ausgewertet</w:t>
      </w:r>
      <w:r w:rsidR="00D71BB3">
        <w:rPr>
          <w:rFonts w:ascii="Arial" w:hAnsi="Arial"/>
          <w:sz w:val="22"/>
          <w:szCs w:val="22"/>
        </w:rPr>
        <w:t xml:space="preserve">. Es </w:t>
      </w:r>
      <w:r w:rsidR="001E5889">
        <w:rPr>
          <w:rFonts w:ascii="Arial" w:hAnsi="Arial"/>
          <w:sz w:val="22"/>
          <w:szCs w:val="22"/>
        </w:rPr>
        <w:t xml:space="preserve">ist </w:t>
      </w:r>
      <w:r w:rsidR="00D71BB3">
        <w:rPr>
          <w:rFonts w:ascii="Arial" w:hAnsi="Arial"/>
          <w:sz w:val="22"/>
          <w:szCs w:val="22"/>
        </w:rPr>
        <w:t>somit das bestgeprüfte Lebensmittel</w:t>
      </w:r>
      <w:r w:rsidRPr="00C47C80">
        <w:rPr>
          <w:rFonts w:ascii="Arial" w:hAnsi="Arial"/>
          <w:sz w:val="22"/>
          <w:szCs w:val="22"/>
        </w:rPr>
        <w:t xml:space="preserve">“, erläutert der Technische Betriebsleiter des WLV, DI Dr. Helmut Herlicska.  </w:t>
      </w:r>
    </w:p>
    <w:p w:rsidR="003D2DD5" w:rsidRDefault="003D2DD5" w:rsidP="00AF6A2E">
      <w:pPr>
        <w:jc w:val="both"/>
        <w:rPr>
          <w:rFonts w:ascii="Arial" w:hAnsi="Arial"/>
          <w:sz w:val="22"/>
        </w:rPr>
      </w:pPr>
    </w:p>
    <w:p w:rsidR="003D2DD5" w:rsidRDefault="003D2DD5" w:rsidP="00AF6A2E">
      <w:pPr>
        <w:jc w:val="both"/>
        <w:rPr>
          <w:rFonts w:ascii="Arial" w:hAnsi="Arial"/>
          <w:sz w:val="22"/>
        </w:rPr>
      </w:pPr>
    </w:p>
    <w:p w:rsidR="00AF6A2E" w:rsidRPr="00D72D94" w:rsidRDefault="002A0317" w:rsidP="00AF6A2E">
      <w:pPr>
        <w:pStyle w:val="berschrift1"/>
        <w:rPr>
          <w:rFonts w:ascii="Arial" w:hAnsi="Arial" w:cs="Arial"/>
        </w:rPr>
      </w:pPr>
      <w:r>
        <w:rPr>
          <w:rFonts w:ascii="Arial" w:hAnsi="Arial" w:cs="Arial"/>
        </w:rPr>
        <w:t xml:space="preserve">Hohe Kundenzufriedenheit und Topwerte für den WLV </w:t>
      </w:r>
    </w:p>
    <w:p w:rsidR="00AF6A2E" w:rsidRPr="00C47C80" w:rsidRDefault="00AF6A2E" w:rsidP="00AF6A2E">
      <w:pPr>
        <w:pStyle w:val="berschrift1"/>
        <w:jc w:val="both"/>
        <w:rPr>
          <w:rFonts w:ascii="Arial" w:hAnsi="Arial" w:cs="Arial"/>
          <w:b w:val="0"/>
          <w:sz w:val="22"/>
          <w:szCs w:val="22"/>
        </w:rPr>
      </w:pPr>
    </w:p>
    <w:p w:rsidR="00AF6A2E" w:rsidRPr="00C47C80" w:rsidRDefault="00AF6A2E" w:rsidP="00AF6A2E">
      <w:pPr>
        <w:pStyle w:val="berschrift1"/>
        <w:jc w:val="both"/>
        <w:rPr>
          <w:rFonts w:ascii="Arial" w:hAnsi="Arial" w:cs="Arial"/>
          <w:b w:val="0"/>
          <w:sz w:val="22"/>
          <w:szCs w:val="22"/>
        </w:rPr>
      </w:pPr>
      <w:r w:rsidRPr="00C47C80">
        <w:rPr>
          <w:rFonts w:ascii="Arial" w:hAnsi="Arial" w:cs="Arial"/>
          <w:b w:val="0"/>
          <w:sz w:val="22"/>
          <w:szCs w:val="22"/>
        </w:rPr>
        <w:t>Neben der Abfrage zum Thema Wasser wurden auch die Leistungen des Wasser</w:t>
      </w:r>
      <w:r w:rsidR="000769D4">
        <w:rPr>
          <w:rFonts w:ascii="Arial" w:hAnsi="Arial" w:cs="Arial"/>
          <w:b w:val="0"/>
          <w:sz w:val="22"/>
          <w:szCs w:val="22"/>
        </w:rPr>
        <w:t>leitungsverbandes</w:t>
      </w:r>
      <w:r w:rsidRPr="00C47C8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einer Beurteilung durch die</w:t>
      </w:r>
      <w:r w:rsidRPr="00C47C80">
        <w:rPr>
          <w:rFonts w:ascii="Arial" w:hAnsi="Arial" w:cs="Arial"/>
          <w:b w:val="0"/>
          <w:sz w:val="22"/>
          <w:szCs w:val="22"/>
        </w:rPr>
        <w:t xml:space="preserve"> Kunden unterzogen.</w:t>
      </w:r>
      <w:r w:rsidR="002A0317">
        <w:rPr>
          <w:rFonts w:ascii="Arial" w:hAnsi="Arial" w:cs="Arial"/>
          <w:b w:val="0"/>
          <w:sz w:val="22"/>
          <w:szCs w:val="22"/>
        </w:rPr>
        <w:t xml:space="preserve"> Hier bescheinigen 91</w:t>
      </w:r>
      <w:r>
        <w:rPr>
          <w:rFonts w:ascii="Arial" w:hAnsi="Arial" w:cs="Arial"/>
          <w:b w:val="0"/>
          <w:sz w:val="22"/>
          <w:szCs w:val="22"/>
        </w:rPr>
        <w:t xml:space="preserve"> % der Befragten dem WLV ein sehr gutes Ergebnis.</w:t>
      </w:r>
    </w:p>
    <w:p w:rsidR="00AF6A2E" w:rsidRDefault="00AF6A2E" w:rsidP="00AF6A2E">
      <w:pPr>
        <w:pStyle w:val="Textkrper2"/>
        <w:rPr>
          <w:rFonts w:ascii="Arial" w:hAnsi="Arial"/>
          <w:sz w:val="22"/>
          <w:szCs w:val="22"/>
        </w:rPr>
      </w:pPr>
      <w:r w:rsidRPr="00C47C80">
        <w:rPr>
          <w:rFonts w:ascii="Arial" w:hAnsi="Arial"/>
          <w:sz w:val="22"/>
          <w:szCs w:val="22"/>
        </w:rPr>
        <w:t>Den WLV und desse</w:t>
      </w:r>
      <w:r w:rsidR="0061657B">
        <w:rPr>
          <w:rFonts w:ascii="Arial" w:hAnsi="Arial"/>
          <w:sz w:val="22"/>
          <w:szCs w:val="22"/>
        </w:rPr>
        <w:t xml:space="preserve">n Personal </w:t>
      </w:r>
      <w:r w:rsidR="00615BC5">
        <w:rPr>
          <w:rFonts w:ascii="Arial" w:hAnsi="Arial"/>
          <w:sz w:val="22"/>
          <w:szCs w:val="22"/>
        </w:rPr>
        <w:t>beurteilen die Kunden mit Bestnoten</w:t>
      </w:r>
      <w:r w:rsidR="0061657B">
        <w:rPr>
          <w:rFonts w:ascii="Arial" w:hAnsi="Arial"/>
          <w:sz w:val="22"/>
          <w:szCs w:val="22"/>
        </w:rPr>
        <w:t>.</w:t>
      </w:r>
      <w:r w:rsidR="004E6380">
        <w:rPr>
          <w:rFonts w:ascii="Arial" w:hAnsi="Arial"/>
          <w:sz w:val="22"/>
          <w:szCs w:val="22"/>
        </w:rPr>
        <w:t xml:space="preserve"> Die Kernwerte des WLV sind:</w:t>
      </w:r>
      <w:r w:rsidRPr="00C47C80">
        <w:rPr>
          <w:rFonts w:ascii="Arial" w:hAnsi="Arial"/>
          <w:sz w:val="22"/>
          <w:szCs w:val="22"/>
        </w:rPr>
        <w:t xml:space="preserve"> kundenfreundlich, </w:t>
      </w:r>
      <w:r w:rsidR="004E6380">
        <w:rPr>
          <w:rFonts w:ascii="Arial" w:hAnsi="Arial"/>
          <w:sz w:val="22"/>
          <w:szCs w:val="22"/>
        </w:rPr>
        <w:t>rasch und unkompliziert, fachkompetent und sympathisch</w:t>
      </w:r>
      <w:r w:rsidRPr="00C47C80">
        <w:rPr>
          <w:rFonts w:ascii="Arial" w:hAnsi="Arial"/>
          <w:sz w:val="22"/>
          <w:szCs w:val="22"/>
        </w:rPr>
        <w:t>.</w:t>
      </w:r>
      <w:r w:rsidR="004E6380">
        <w:rPr>
          <w:rFonts w:ascii="Arial" w:hAnsi="Arial"/>
          <w:sz w:val="22"/>
          <w:szCs w:val="22"/>
        </w:rPr>
        <w:t xml:space="preserve"> Die Bedeutung für das Burgenland ist unbestritten.</w:t>
      </w:r>
      <w:r w:rsidR="001B1C0B">
        <w:rPr>
          <w:rFonts w:ascii="Arial" w:hAnsi="Arial"/>
          <w:sz w:val="22"/>
          <w:szCs w:val="22"/>
        </w:rPr>
        <w:t xml:space="preserve"> Die MitarbeiterInnen werden zwischen 1,4 und 1,6 nach dem Schu</w:t>
      </w:r>
      <w:r w:rsidR="007D2F92">
        <w:rPr>
          <w:rFonts w:ascii="Arial" w:hAnsi="Arial"/>
          <w:sz w:val="22"/>
          <w:szCs w:val="22"/>
        </w:rPr>
        <w:t xml:space="preserve">lnotensystem in den jeweiligen </w:t>
      </w:r>
      <w:r w:rsidR="001B1C0B">
        <w:rPr>
          <w:rFonts w:ascii="Arial" w:hAnsi="Arial"/>
          <w:sz w:val="22"/>
          <w:szCs w:val="22"/>
        </w:rPr>
        <w:t>Kategorien beurteilt.</w:t>
      </w:r>
    </w:p>
    <w:p w:rsidR="00A74C10" w:rsidRPr="00C47C80" w:rsidRDefault="00A74C10" w:rsidP="00AF6A2E">
      <w:pPr>
        <w:pStyle w:val="Textkrper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Die Kunden und Kundinnen des WLV Nördliches Burgenland kennen und schätzen die Leistungen und Qualitäten ihres Wasserversorgers. Das entgegengebrachte Vertrauen ist auch Ausdruck d</w:t>
      </w:r>
      <w:r w:rsidR="005D13A1">
        <w:rPr>
          <w:rFonts w:ascii="Arial" w:hAnsi="Arial"/>
          <w:sz w:val="22"/>
          <w:szCs w:val="22"/>
        </w:rPr>
        <w:t>er Erwartung nach entsprechend verantwortungsvollem Umgang mit dem Trinkwasser.</w:t>
      </w:r>
    </w:p>
    <w:p w:rsidR="004E6380" w:rsidRDefault="004E6380" w:rsidP="00AF6A2E">
      <w:pPr>
        <w:jc w:val="both"/>
        <w:rPr>
          <w:rFonts w:ascii="Arial" w:hAnsi="Arial" w:cs="Arial"/>
          <w:sz w:val="22"/>
          <w:szCs w:val="22"/>
        </w:rPr>
      </w:pPr>
    </w:p>
    <w:p w:rsidR="00AF6A2E" w:rsidRPr="00DE6F5C" w:rsidRDefault="00AF6A2E" w:rsidP="00AF6A2E">
      <w:pPr>
        <w:jc w:val="both"/>
        <w:rPr>
          <w:rFonts w:ascii="Arial" w:hAnsi="Arial" w:cs="Arial"/>
          <w:sz w:val="24"/>
        </w:rPr>
      </w:pPr>
      <w:r w:rsidRPr="00C47C80">
        <w:rPr>
          <w:rFonts w:ascii="Arial" w:hAnsi="Arial" w:cs="Arial"/>
          <w:sz w:val="22"/>
          <w:szCs w:val="22"/>
        </w:rPr>
        <w:t xml:space="preserve">„Die Ergebnisse der Kundenbefragung </w:t>
      </w:r>
      <w:r w:rsidR="00A00A26">
        <w:rPr>
          <w:rFonts w:ascii="Arial" w:hAnsi="Arial" w:cs="Arial"/>
          <w:sz w:val="22"/>
          <w:szCs w:val="22"/>
        </w:rPr>
        <w:t>zeigen, dass das Interesse am Lebensmittel Nr. 1 Wasser insgesamt hoch</w:t>
      </w:r>
      <w:r w:rsidRPr="00C47C80">
        <w:rPr>
          <w:rFonts w:ascii="Arial" w:hAnsi="Arial" w:cs="Arial"/>
          <w:sz w:val="22"/>
          <w:szCs w:val="22"/>
        </w:rPr>
        <w:t xml:space="preserve"> ist und es dem WLV gelungen ist, die Menschen für dieses interessante, umfassende und lebenswichtige Zukunftsthema zu sensibilisieren. </w:t>
      </w:r>
      <w:r w:rsidR="000769D4">
        <w:rPr>
          <w:rFonts w:ascii="Arial" w:hAnsi="Arial" w:cs="Arial"/>
          <w:sz w:val="22"/>
          <w:szCs w:val="22"/>
        </w:rPr>
        <w:t>Die Kunden</w:t>
      </w:r>
      <w:r>
        <w:rPr>
          <w:rFonts w:ascii="Arial" w:hAnsi="Arial" w:cs="Arial"/>
          <w:sz w:val="22"/>
          <w:szCs w:val="22"/>
        </w:rPr>
        <w:t xml:space="preserve"> best</w:t>
      </w:r>
      <w:r w:rsidR="000769D4">
        <w:rPr>
          <w:rFonts w:ascii="Arial" w:hAnsi="Arial" w:cs="Arial"/>
          <w:sz w:val="22"/>
          <w:szCs w:val="22"/>
        </w:rPr>
        <w:t>ätigen</w:t>
      </w:r>
      <w:r w:rsidR="00A00A26">
        <w:rPr>
          <w:rFonts w:ascii="Arial" w:hAnsi="Arial" w:cs="Arial"/>
          <w:sz w:val="22"/>
          <w:szCs w:val="22"/>
        </w:rPr>
        <w:t xml:space="preserve"> den eingeschlagenen Weg. </w:t>
      </w:r>
      <w:r>
        <w:rPr>
          <w:rFonts w:ascii="Arial" w:hAnsi="Arial" w:cs="Arial"/>
          <w:sz w:val="22"/>
          <w:szCs w:val="22"/>
        </w:rPr>
        <w:t>Wir werden auch in Zukunft den Weg eines modernen Infrastrukturbetriebes gehen</w:t>
      </w:r>
      <w:r w:rsidR="00A00A26">
        <w:rPr>
          <w:rFonts w:ascii="Arial" w:hAnsi="Arial" w:cs="Arial"/>
          <w:sz w:val="22"/>
          <w:szCs w:val="22"/>
        </w:rPr>
        <w:t>. Großes Lob verdienen dabei unsere Mitarbeiter und Mitarbeiterinnen. Sie identifizieren sich mit der wichtigen und verantwortungsvollen Aufgabe</w:t>
      </w:r>
      <w:r w:rsidR="001E5889">
        <w:rPr>
          <w:rFonts w:ascii="Arial" w:hAnsi="Arial" w:cs="Arial"/>
          <w:sz w:val="22"/>
          <w:szCs w:val="22"/>
        </w:rPr>
        <w:t xml:space="preserve"> der Wasserversor</w:t>
      </w:r>
      <w:r w:rsidR="00CF42F5">
        <w:rPr>
          <w:rFonts w:ascii="Arial" w:hAnsi="Arial" w:cs="Arial"/>
          <w:sz w:val="22"/>
          <w:szCs w:val="22"/>
        </w:rPr>
        <w:t>g</w:t>
      </w:r>
      <w:r w:rsidR="001E5889">
        <w:rPr>
          <w:rFonts w:ascii="Arial" w:hAnsi="Arial" w:cs="Arial"/>
          <w:sz w:val="22"/>
          <w:szCs w:val="22"/>
        </w:rPr>
        <w:t xml:space="preserve">ung </w:t>
      </w:r>
      <w:r w:rsidR="00A00A26">
        <w:rPr>
          <w:rFonts w:ascii="Arial" w:hAnsi="Arial" w:cs="Arial"/>
          <w:sz w:val="22"/>
          <w:szCs w:val="22"/>
        </w:rPr>
        <w:t>und vermitteln sympathisch ihre hohe Kompetenz.</w:t>
      </w:r>
      <w:r w:rsidRPr="00C47C80">
        <w:rPr>
          <w:rFonts w:ascii="Arial" w:hAnsi="Arial" w:cs="Arial"/>
          <w:sz w:val="22"/>
          <w:szCs w:val="22"/>
        </w:rPr>
        <w:t>“, so</w:t>
      </w:r>
      <w:r w:rsidR="00A00A26" w:rsidRPr="00A00A26">
        <w:rPr>
          <w:rFonts w:ascii="Arial" w:hAnsi="Arial" w:cs="Arial"/>
          <w:sz w:val="22"/>
          <w:szCs w:val="22"/>
        </w:rPr>
        <w:t xml:space="preserve"> der Lei</w:t>
      </w:r>
      <w:r w:rsidR="00A00A26">
        <w:rPr>
          <w:rFonts w:ascii="Arial" w:hAnsi="Arial" w:cs="Arial"/>
          <w:sz w:val="22"/>
          <w:szCs w:val="22"/>
        </w:rPr>
        <w:t xml:space="preserve">tende Bedienstete Mag. Klaus </w:t>
      </w:r>
      <w:r w:rsidR="00A00A26" w:rsidRPr="00A00A26">
        <w:rPr>
          <w:rFonts w:ascii="Arial" w:hAnsi="Arial" w:cs="Arial"/>
          <w:sz w:val="22"/>
          <w:szCs w:val="22"/>
        </w:rPr>
        <w:t xml:space="preserve">Sauer. </w:t>
      </w:r>
    </w:p>
    <w:p w:rsidR="00AF6A2E" w:rsidRPr="00B314E9" w:rsidRDefault="00AF6A2E" w:rsidP="00AF6A2E">
      <w:pPr>
        <w:pStyle w:val="Textkrper3"/>
        <w:rPr>
          <w:sz w:val="20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297815</wp:posOffset>
                </wp:positionV>
                <wp:extent cx="2647950" cy="1564005"/>
                <wp:effectExtent l="0" t="0" r="0" b="0"/>
                <wp:wrapSquare wrapText="bothSides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A2E" w:rsidRPr="00B314E9" w:rsidRDefault="00DE6F5C" w:rsidP="00AF6A2E">
                            <w:pPr>
                              <w:pStyle w:val="berschrift2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Eisenstadt,  am  22. März 2016</w:t>
                            </w:r>
                          </w:p>
                          <w:p w:rsidR="00AF6A2E" w:rsidRDefault="00AF6A2E" w:rsidP="00AF6A2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val="de-AT" w:eastAsia="de-AT"/>
                              </w:rPr>
                              <w:drawing>
                                <wp:inline distT="0" distB="0" distL="0" distR="0">
                                  <wp:extent cx="1209675" cy="847725"/>
                                  <wp:effectExtent l="0" t="0" r="9525" b="9525"/>
                                  <wp:docPr id="4" name="Grafik 4" descr="zapfl-Unterschrif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zapfl-Unterschrif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F6A2E" w:rsidRDefault="00AF6A2E" w:rsidP="00AF6A2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AF6A2E" w:rsidRDefault="00AF6A2E" w:rsidP="00AF6A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Bgm. Ing. Gerhard Zapfl</w:t>
                            </w:r>
                          </w:p>
                          <w:p w:rsidR="00AF6A2E" w:rsidRPr="00FA66D5" w:rsidRDefault="00AF6A2E" w:rsidP="00AF6A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(Obmann)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0;margin-top:23.45pt;width:208.5pt;height:1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8ZKtgIAALo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" filled="f" stroked="f">
                <v:textbox style="mso-fit-shape-to-text:t">
                  <w:txbxContent>
                    <w:p w:rsidR="00AF6A2E" w:rsidRPr="00B314E9" w:rsidRDefault="00DE6F5C" w:rsidP="00AF6A2E">
                      <w:pPr>
                        <w:pStyle w:val="berschrift2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Eisenstadt,  am  22. März 2016</w:t>
                      </w:r>
                    </w:p>
                    <w:p w:rsidR="00AF6A2E" w:rsidRDefault="00AF6A2E" w:rsidP="00AF6A2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  <w:lang w:val="de-AT" w:eastAsia="de-AT"/>
                        </w:rPr>
                        <w:drawing>
                          <wp:inline distT="0" distB="0" distL="0" distR="0">
                            <wp:extent cx="1209675" cy="847725"/>
                            <wp:effectExtent l="0" t="0" r="9525" b="9525"/>
                            <wp:docPr id="4" name="Grafik 4" descr="zapfl-Unterschri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zapfl-Unterschri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F6A2E" w:rsidRDefault="00AF6A2E" w:rsidP="00AF6A2E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AF6A2E" w:rsidRDefault="00AF6A2E" w:rsidP="00AF6A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Bgm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. Ing. Gerhard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Zapfl</w:t>
                      </w:r>
                      <w:proofErr w:type="spellEnd"/>
                    </w:p>
                    <w:p w:rsidR="00AF6A2E" w:rsidRPr="00FA66D5" w:rsidRDefault="00AF6A2E" w:rsidP="00AF6A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(Obmann)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69215</wp:posOffset>
                </wp:positionV>
                <wp:extent cx="3773805" cy="2263775"/>
                <wp:effectExtent l="0" t="0" r="0" b="4445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805" cy="226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A2E" w:rsidRPr="00454C87" w:rsidRDefault="00AF6A2E" w:rsidP="00AF6A2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val="de-AT" w:eastAsia="de-AT"/>
                              </w:rPr>
                              <w:drawing>
                                <wp:inline distT="0" distB="0" distL="0" distR="0" wp14:anchorId="10D02545" wp14:editId="1C328463">
                                  <wp:extent cx="3590925" cy="2171700"/>
                                  <wp:effectExtent l="0" t="0" r="9525" b="0"/>
                                  <wp:docPr id="2" name="Grafik 2" descr="Wasser Gold der Zukunf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Wasser Gold der Zukunf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90925" cy="217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" o:spid="_x0000_s1027" type="#_x0000_t202" style="position:absolute;left:0;text-align:left;margin-left:3in;margin-top:5.45pt;width:297.15pt;height:178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" filled="f" stroked="f">
                <v:textbox style="mso-fit-shape-to-text:t">
                  <w:txbxContent>
                    <w:p w:rsidR="00AF6A2E" w:rsidRPr="00454C87" w:rsidRDefault="00AF6A2E" w:rsidP="00AF6A2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val="de-AT" w:eastAsia="de-AT"/>
                        </w:rPr>
                        <w:drawing>
                          <wp:inline distT="0" distB="0" distL="0" distR="0" wp14:anchorId="10D02545" wp14:editId="1C328463">
                            <wp:extent cx="3590925" cy="2171700"/>
                            <wp:effectExtent l="0" t="0" r="9525" b="0"/>
                            <wp:docPr id="2" name="Grafik 2" descr="Wasser Gold der Zukun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Wasser Gold der Zukun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90925" cy="217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C6041" w:rsidRDefault="00AC6041"/>
    <w:sectPr w:rsidR="00AC6041" w:rsidSect="00003470">
      <w:pgSz w:w="11906" w:h="16838"/>
      <w:pgMar w:top="1078" w:right="1106" w:bottom="125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2E"/>
    <w:rsid w:val="00031145"/>
    <w:rsid w:val="00054724"/>
    <w:rsid w:val="000769D4"/>
    <w:rsid w:val="000A1E4C"/>
    <w:rsid w:val="000A75A4"/>
    <w:rsid w:val="000D2B9A"/>
    <w:rsid w:val="000F58EE"/>
    <w:rsid w:val="00110213"/>
    <w:rsid w:val="001475C9"/>
    <w:rsid w:val="00151799"/>
    <w:rsid w:val="001B1C0B"/>
    <w:rsid w:val="001E5889"/>
    <w:rsid w:val="0021629F"/>
    <w:rsid w:val="00290911"/>
    <w:rsid w:val="002A0317"/>
    <w:rsid w:val="002B6B6C"/>
    <w:rsid w:val="00367689"/>
    <w:rsid w:val="003B490E"/>
    <w:rsid w:val="003D2DD5"/>
    <w:rsid w:val="00427272"/>
    <w:rsid w:val="004E6380"/>
    <w:rsid w:val="004F4E1E"/>
    <w:rsid w:val="00506BCD"/>
    <w:rsid w:val="00507EED"/>
    <w:rsid w:val="00527506"/>
    <w:rsid w:val="005D13A1"/>
    <w:rsid w:val="00615BC5"/>
    <w:rsid w:val="0061657B"/>
    <w:rsid w:val="006227A3"/>
    <w:rsid w:val="006D394F"/>
    <w:rsid w:val="007B542E"/>
    <w:rsid w:val="007B61F4"/>
    <w:rsid w:val="007D0C1A"/>
    <w:rsid w:val="007D2F92"/>
    <w:rsid w:val="00842747"/>
    <w:rsid w:val="009133F2"/>
    <w:rsid w:val="00A00A26"/>
    <w:rsid w:val="00A41D32"/>
    <w:rsid w:val="00A425EB"/>
    <w:rsid w:val="00A74C10"/>
    <w:rsid w:val="00A93194"/>
    <w:rsid w:val="00AC6041"/>
    <w:rsid w:val="00AF6A2E"/>
    <w:rsid w:val="00B47065"/>
    <w:rsid w:val="00B94EA6"/>
    <w:rsid w:val="00BA6324"/>
    <w:rsid w:val="00BA6CA1"/>
    <w:rsid w:val="00C94CD4"/>
    <w:rsid w:val="00CF42F5"/>
    <w:rsid w:val="00D50E28"/>
    <w:rsid w:val="00D71BB3"/>
    <w:rsid w:val="00DA6725"/>
    <w:rsid w:val="00DE6F5C"/>
    <w:rsid w:val="00EA1EC4"/>
    <w:rsid w:val="00F67FE4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6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F6A2E"/>
    <w:pPr>
      <w:keepNext/>
      <w:jc w:val="center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AF6A2E"/>
    <w:pPr>
      <w:keepNext/>
      <w:jc w:val="center"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F6A2E"/>
    <w:rPr>
      <w:rFonts w:ascii="Times New Roman" w:eastAsia="Times New Roman" w:hAnsi="Times New Roman" w:cs="Times New Roman"/>
      <w:b/>
      <w:sz w:val="36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AF6A2E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Hyperlink">
    <w:name w:val="Hyperlink"/>
    <w:basedOn w:val="Absatz-Standardschriftart"/>
    <w:rsid w:val="00AF6A2E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AF6A2E"/>
    <w:pPr>
      <w:jc w:val="both"/>
    </w:pPr>
    <w:rPr>
      <w:sz w:val="24"/>
    </w:rPr>
  </w:style>
  <w:style w:type="character" w:customStyle="1" w:styleId="Textkrper2Zchn">
    <w:name w:val="Textkörper 2 Zchn"/>
    <w:basedOn w:val="Absatz-Standardschriftart"/>
    <w:link w:val="Textkrper2"/>
    <w:rsid w:val="00AF6A2E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Textkrper3">
    <w:name w:val="Body Text 3"/>
    <w:basedOn w:val="Standard"/>
    <w:link w:val="Textkrper3Zchn"/>
    <w:rsid w:val="00AF6A2E"/>
    <w:pPr>
      <w:jc w:val="both"/>
    </w:pPr>
    <w:rPr>
      <w:b/>
      <w:sz w:val="28"/>
    </w:rPr>
  </w:style>
  <w:style w:type="character" w:customStyle="1" w:styleId="Textkrper3Zchn">
    <w:name w:val="Textkörper 3 Zchn"/>
    <w:basedOn w:val="Absatz-Standardschriftart"/>
    <w:link w:val="Textkrper3"/>
    <w:rsid w:val="00AF6A2E"/>
    <w:rPr>
      <w:rFonts w:ascii="Times New Roman" w:eastAsia="Times New Roman" w:hAnsi="Times New Roman" w:cs="Times New Roman"/>
      <w:b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A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6A2E"/>
    <w:rPr>
      <w:rFonts w:ascii="Tahoma" w:eastAsia="Times New Roman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6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F6A2E"/>
    <w:pPr>
      <w:keepNext/>
      <w:jc w:val="center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AF6A2E"/>
    <w:pPr>
      <w:keepNext/>
      <w:jc w:val="center"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F6A2E"/>
    <w:rPr>
      <w:rFonts w:ascii="Times New Roman" w:eastAsia="Times New Roman" w:hAnsi="Times New Roman" w:cs="Times New Roman"/>
      <w:b/>
      <w:sz w:val="36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AF6A2E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Hyperlink">
    <w:name w:val="Hyperlink"/>
    <w:basedOn w:val="Absatz-Standardschriftart"/>
    <w:rsid w:val="00AF6A2E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AF6A2E"/>
    <w:pPr>
      <w:jc w:val="both"/>
    </w:pPr>
    <w:rPr>
      <w:sz w:val="24"/>
    </w:rPr>
  </w:style>
  <w:style w:type="character" w:customStyle="1" w:styleId="Textkrper2Zchn">
    <w:name w:val="Textkörper 2 Zchn"/>
    <w:basedOn w:val="Absatz-Standardschriftart"/>
    <w:link w:val="Textkrper2"/>
    <w:rsid w:val="00AF6A2E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Textkrper3">
    <w:name w:val="Body Text 3"/>
    <w:basedOn w:val="Standard"/>
    <w:link w:val="Textkrper3Zchn"/>
    <w:rsid w:val="00AF6A2E"/>
    <w:pPr>
      <w:jc w:val="both"/>
    </w:pPr>
    <w:rPr>
      <w:b/>
      <w:sz w:val="28"/>
    </w:rPr>
  </w:style>
  <w:style w:type="character" w:customStyle="1" w:styleId="Textkrper3Zchn">
    <w:name w:val="Textkörper 3 Zchn"/>
    <w:basedOn w:val="Absatz-Standardschriftart"/>
    <w:link w:val="Textkrper3"/>
    <w:rsid w:val="00AF6A2E"/>
    <w:rPr>
      <w:rFonts w:ascii="Times New Roman" w:eastAsia="Times New Roman" w:hAnsi="Times New Roman" w:cs="Times New Roman"/>
      <w:b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A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6A2E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BE4018C1.dotm</Template>
  <TotalTime>0</TotalTime>
  <Pages>2</Pages>
  <Words>681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Nikolaus Sauer</dc:creator>
  <cp:lastModifiedBy>WLV</cp:lastModifiedBy>
  <cp:revision>4</cp:revision>
  <cp:lastPrinted>2016-03-21T07:08:00Z</cp:lastPrinted>
  <dcterms:created xsi:type="dcterms:W3CDTF">2016-03-08T14:20:00Z</dcterms:created>
  <dcterms:modified xsi:type="dcterms:W3CDTF">2016-03-21T07:22:00Z</dcterms:modified>
</cp:coreProperties>
</file>